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48F92E" w14:textId="77777777" w:rsidR="00903729" w:rsidRPr="00AD75EA" w:rsidRDefault="00903729" w:rsidP="00564F81">
      <w:pPr>
        <w:spacing w:after="0" w:line="480" w:lineRule="auto"/>
        <w:jc w:val="center"/>
        <w:rPr>
          <w:rFonts w:ascii="Times New Roman" w:hAnsi="Times New Roman" w:cs="Times New Roman"/>
          <w:b/>
          <w:sz w:val="24"/>
          <w:szCs w:val="24"/>
        </w:rPr>
      </w:pPr>
    </w:p>
    <w:p w14:paraId="148C1488" w14:textId="77777777" w:rsidR="00903729" w:rsidRPr="00AD75EA" w:rsidRDefault="00903729" w:rsidP="00564F81">
      <w:pPr>
        <w:spacing w:after="0" w:line="480" w:lineRule="auto"/>
        <w:jc w:val="center"/>
        <w:rPr>
          <w:rFonts w:ascii="Times New Roman" w:hAnsi="Times New Roman" w:cs="Times New Roman"/>
          <w:b/>
          <w:sz w:val="24"/>
          <w:szCs w:val="24"/>
        </w:rPr>
      </w:pPr>
    </w:p>
    <w:p w14:paraId="5CFC6F6F" w14:textId="77777777" w:rsidR="00903729" w:rsidRPr="00AD75EA" w:rsidRDefault="00903729" w:rsidP="00564F81">
      <w:pPr>
        <w:spacing w:after="0" w:line="480" w:lineRule="auto"/>
        <w:jc w:val="center"/>
        <w:rPr>
          <w:rFonts w:ascii="Times New Roman" w:hAnsi="Times New Roman" w:cs="Times New Roman"/>
          <w:b/>
          <w:sz w:val="24"/>
          <w:szCs w:val="24"/>
        </w:rPr>
      </w:pPr>
    </w:p>
    <w:p w14:paraId="5B4BE0D8" w14:textId="77777777" w:rsidR="00903729" w:rsidRPr="00AD75EA" w:rsidRDefault="00903729" w:rsidP="00564F81">
      <w:pPr>
        <w:spacing w:after="0" w:line="480" w:lineRule="auto"/>
        <w:jc w:val="center"/>
        <w:rPr>
          <w:rFonts w:ascii="Times New Roman" w:hAnsi="Times New Roman" w:cs="Times New Roman"/>
          <w:b/>
          <w:sz w:val="24"/>
          <w:szCs w:val="24"/>
        </w:rPr>
      </w:pPr>
    </w:p>
    <w:p w14:paraId="08FDB16A" w14:textId="77777777" w:rsidR="00A81E79" w:rsidRPr="00AD75EA" w:rsidRDefault="00E80450" w:rsidP="00564F81">
      <w:pPr>
        <w:spacing w:after="0" w:line="480" w:lineRule="auto"/>
        <w:jc w:val="center"/>
        <w:rPr>
          <w:rFonts w:ascii="Times New Roman" w:hAnsi="Times New Roman" w:cs="Times New Roman"/>
          <w:b/>
          <w:sz w:val="24"/>
          <w:szCs w:val="24"/>
        </w:rPr>
      </w:pPr>
      <w:r w:rsidRPr="00AD75EA">
        <w:rPr>
          <w:rFonts w:ascii="Times New Roman" w:hAnsi="Times New Roman" w:cs="Times New Roman"/>
          <w:b/>
          <w:sz w:val="24"/>
          <w:szCs w:val="24"/>
        </w:rPr>
        <w:t xml:space="preserve">NZ </w:t>
      </w:r>
      <w:r w:rsidR="00765DEE" w:rsidRPr="00AD75EA">
        <w:rPr>
          <w:rFonts w:ascii="Times New Roman" w:hAnsi="Times New Roman" w:cs="Times New Roman"/>
          <w:b/>
          <w:sz w:val="24"/>
          <w:szCs w:val="24"/>
        </w:rPr>
        <w:t>KiwiS</w:t>
      </w:r>
      <w:r w:rsidR="00D611F9" w:rsidRPr="00AD75EA">
        <w:rPr>
          <w:rFonts w:ascii="Times New Roman" w:hAnsi="Times New Roman" w:cs="Times New Roman"/>
          <w:b/>
          <w:sz w:val="24"/>
          <w:szCs w:val="24"/>
        </w:rPr>
        <w:t>aver F</w:t>
      </w:r>
      <w:r w:rsidRPr="00AD75EA">
        <w:rPr>
          <w:rFonts w:ascii="Times New Roman" w:hAnsi="Times New Roman" w:cs="Times New Roman"/>
          <w:b/>
          <w:sz w:val="24"/>
          <w:szCs w:val="24"/>
        </w:rPr>
        <w:t>und</w:t>
      </w:r>
      <w:r w:rsidR="004933A6" w:rsidRPr="00AD75EA">
        <w:rPr>
          <w:rFonts w:ascii="Times New Roman" w:hAnsi="Times New Roman" w:cs="Times New Roman"/>
          <w:b/>
          <w:sz w:val="24"/>
          <w:szCs w:val="24"/>
        </w:rPr>
        <w:t xml:space="preserve"> Analysis</w:t>
      </w:r>
    </w:p>
    <w:p w14:paraId="078BD50D" w14:textId="77777777" w:rsidR="00903729" w:rsidRPr="00AD75EA" w:rsidRDefault="00903729" w:rsidP="00564F81">
      <w:pPr>
        <w:spacing w:after="0" w:line="480" w:lineRule="auto"/>
        <w:jc w:val="center"/>
        <w:rPr>
          <w:rFonts w:ascii="Times New Roman" w:hAnsi="Times New Roman" w:cs="Times New Roman"/>
          <w:b/>
          <w:sz w:val="24"/>
          <w:szCs w:val="24"/>
        </w:rPr>
      </w:pPr>
    </w:p>
    <w:p w14:paraId="1A790747" w14:textId="77777777" w:rsidR="00903729" w:rsidRPr="00AD75EA" w:rsidRDefault="00903729" w:rsidP="00564F81">
      <w:pPr>
        <w:spacing w:after="0" w:line="480" w:lineRule="auto"/>
        <w:jc w:val="center"/>
        <w:rPr>
          <w:rFonts w:ascii="Times New Roman" w:hAnsi="Times New Roman" w:cs="Times New Roman"/>
          <w:b/>
          <w:sz w:val="24"/>
          <w:szCs w:val="24"/>
        </w:rPr>
      </w:pPr>
    </w:p>
    <w:p w14:paraId="3018E112" w14:textId="77777777" w:rsidR="00903729" w:rsidRPr="00AD75EA" w:rsidRDefault="00903729" w:rsidP="00564F81">
      <w:pPr>
        <w:spacing w:after="0" w:line="480" w:lineRule="auto"/>
        <w:jc w:val="center"/>
        <w:rPr>
          <w:rFonts w:ascii="Times New Roman" w:hAnsi="Times New Roman" w:cs="Times New Roman"/>
          <w:b/>
          <w:sz w:val="24"/>
          <w:szCs w:val="24"/>
        </w:rPr>
      </w:pPr>
    </w:p>
    <w:p w14:paraId="457F44CF" w14:textId="77777777" w:rsidR="00903729" w:rsidRPr="00AD75EA" w:rsidRDefault="00903729" w:rsidP="00564F81">
      <w:pPr>
        <w:spacing w:after="0" w:line="480" w:lineRule="auto"/>
        <w:jc w:val="center"/>
        <w:rPr>
          <w:rFonts w:ascii="Times New Roman" w:hAnsi="Times New Roman" w:cs="Times New Roman"/>
          <w:sz w:val="24"/>
          <w:szCs w:val="24"/>
        </w:rPr>
      </w:pPr>
      <w:r w:rsidRPr="00AD75EA">
        <w:rPr>
          <w:rFonts w:ascii="Times New Roman" w:hAnsi="Times New Roman" w:cs="Times New Roman"/>
          <w:sz w:val="24"/>
          <w:szCs w:val="24"/>
        </w:rPr>
        <w:t>Student’s Name</w:t>
      </w:r>
      <w:r w:rsidRPr="00AD75EA">
        <w:rPr>
          <w:rFonts w:ascii="Times New Roman" w:hAnsi="Times New Roman" w:cs="Times New Roman"/>
          <w:sz w:val="24"/>
          <w:szCs w:val="24"/>
        </w:rPr>
        <w:br/>
        <w:t>Department, University</w:t>
      </w:r>
      <w:r w:rsidRPr="00AD75EA">
        <w:rPr>
          <w:rFonts w:ascii="Times New Roman" w:hAnsi="Times New Roman" w:cs="Times New Roman"/>
          <w:sz w:val="24"/>
          <w:szCs w:val="24"/>
        </w:rPr>
        <w:br/>
        <w:t>Course Number and Name</w:t>
      </w:r>
      <w:r w:rsidRPr="00AD75EA">
        <w:rPr>
          <w:rFonts w:ascii="Times New Roman" w:hAnsi="Times New Roman" w:cs="Times New Roman"/>
          <w:sz w:val="24"/>
          <w:szCs w:val="24"/>
        </w:rPr>
        <w:br/>
        <w:t>Instructor’s Name</w:t>
      </w:r>
      <w:r w:rsidRPr="00AD75EA">
        <w:rPr>
          <w:rFonts w:ascii="Times New Roman" w:hAnsi="Times New Roman" w:cs="Times New Roman"/>
          <w:sz w:val="24"/>
          <w:szCs w:val="24"/>
        </w:rPr>
        <w:br/>
        <w:t>Date </w:t>
      </w:r>
    </w:p>
    <w:p w14:paraId="3E7F87CD" w14:textId="77777777" w:rsidR="00903729" w:rsidRPr="00AD75EA" w:rsidRDefault="00903729">
      <w:pPr>
        <w:rPr>
          <w:rFonts w:ascii="Times New Roman" w:hAnsi="Times New Roman" w:cs="Times New Roman"/>
          <w:b/>
          <w:sz w:val="24"/>
          <w:szCs w:val="24"/>
        </w:rPr>
      </w:pPr>
      <w:r w:rsidRPr="00AD75EA">
        <w:rPr>
          <w:rFonts w:ascii="Times New Roman" w:hAnsi="Times New Roman" w:cs="Times New Roman"/>
          <w:b/>
          <w:sz w:val="24"/>
          <w:szCs w:val="24"/>
        </w:rPr>
        <w:br w:type="page"/>
      </w:r>
    </w:p>
    <w:p w14:paraId="3D898BB4" w14:textId="77777777" w:rsidR="00903729" w:rsidRPr="00AD75EA" w:rsidRDefault="00903729" w:rsidP="00903729">
      <w:pPr>
        <w:spacing w:after="0" w:line="480" w:lineRule="auto"/>
        <w:jc w:val="center"/>
        <w:rPr>
          <w:rFonts w:ascii="Times New Roman" w:hAnsi="Times New Roman" w:cs="Times New Roman"/>
          <w:b/>
          <w:sz w:val="24"/>
          <w:szCs w:val="24"/>
        </w:rPr>
      </w:pPr>
      <w:r w:rsidRPr="00AD75EA">
        <w:rPr>
          <w:rFonts w:ascii="Times New Roman" w:hAnsi="Times New Roman" w:cs="Times New Roman"/>
          <w:b/>
          <w:sz w:val="24"/>
          <w:szCs w:val="24"/>
        </w:rPr>
        <w:lastRenderedPageBreak/>
        <w:t>NZ KiwiSaver Fund Analysis</w:t>
      </w:r>
    </w:p>
    <w:p w14:paraId="60C15620" w14:textId="77777777" w:rsidR="00FD18A8" w:rsidRPr="00AD75EA" w:rsidRDefault="007738B0" w:rsidP="00903729">
      <w:pPr>
        <w:spacing w:after="0" w:line="480" w:lineRule="auto"/>
        <w:rPr>
          <w:rFonts w:ascii="Times New Roman" w:hAnsi="Times New Roman" w:cs="Times New Roman"/>
          <w:sz w:val="24"/>
          <w:szCs w:val="24"/>
        </w:rPr>
      </w:pPr>
      <w:r>
        <w:rPr>
          <w:rFonts w:ascii="Times New Roman" w:hAnsi="Times New Roman" w:cs="Times New Roman"/>
          <w:sz w:val="24"/>
          <w:szCs w:val="24"/>
        </w:rPr>
        <w:t>Q1:</w:t>
      </w:r>
      <w:r w:rsidR="00006FC5" w:rsidRPr="00AD75EA">
        <w:rPr>
          <w:rFonts w:ascii="Times New Roman" w:hAnsi="Times New Roman" w:cs="Times New Roman"/>
          <w:sz w:val="24"/>
          <w:szCs w:val="24"/>
        </w:rPr>
        <w:t xml:space="preserve"> </w:t>
      </w:r>
      <w:r w:rsidR="00765DEE" w:rsidRPr="00AD75EA">
        <w:rPr>
          <w:rFonts w:ascii="Times New Roman" w:hAnsi="Times New Roman" w:cs="Times New Roman"/>
          <w:sz w:val="24"/>
          <w:szCs w:val="24"/>
        </w:rPr>
        <w:t>T</w:t>
      </w:r>
      <w:r w:rsidR="00006FC5" w:rsidRPr="00AD75EA">
        <w:rPr>
          <w:rFonts w:ascii="Times New Roman" w:hAnsi="Times New Roman" w:cs="Times New Roman"/>
          <w:sz w:val="24"/>
          <w:szCs w:val="24"/>
        </w:rPr>
        <w:t xml:space="preserve">he NZ </w:t>
      </w:r>
      <w:r w:rsidR="00765DEE" w:rsidRPr="00AD75EA">
        <w:rPr>
          <w:rFonts w:ascii="Times New Roman" w:hAnsi="Times New Roman" w:cs="Times New Roman"/>
          <w:sz w:val="24"/>
          <w:szCs w:val="24"/>
        </w:rPr>
        <w:t xml:space="preserve">KiwiSaver fund collected </w:t>
      </w:r>
      <w:r w:rsidR="00006FC5" w:rsidRPr="00AD75EA">
        <w:rPr>
          <w:rFonts w:ascii="Times New Roman" w:hAnsi="Times New Roman" w:cs="Times New Roman"/>
          <w:sz w:val="24"/>
          <w:szCs w:val="24"/>
        </w:rPr>
        <w:t xml:space="preserve">disclosure data </w:t>
      </w:r>
      <w:r w:rsidR="00765DEE" w:rsidRPr="00AD75EA">
        <w:rPr>
          <w:rFonts w:ascii="Times New Roman" w:hAnsi="Times New Roman" w:cs="Times New Roman"/>
          <w:sz w:val="24"/>
          <w:szCs w:val="24"/>
        </w:rPr>
        <w:t xml:space="preserve">as </w:t>
      </w:r>
      <w:r w:rsidR="00B96AA0" w:rsidRPr="00AD75EA">
        <w:rPr>
          <w:rFonts w:ascii="Times New Roman" w:hAnsi="Times New Roman" w:cs="Times New Roman"/>
          <w:sz w:val="24"/>
          <w:szCs w:val="24"/>
        </w:rPr>
        <w:t>of</w:t>
      </w:r>
      <w:r w:rsidR="00765DEE" w:rsidRPr="00AD75EA">
        <w:rPr>
          <w:rFonts w:ascii="Times New Roman" w:hAnsi="Times New Roman" w:cs="Times New Roman"/>
          <w:sz w:val="24"/>
          <w:szCs w:val="24"/>
        </w:rPr>
        <w:t xml:space="preserve"> December 2019 was </w:t>
      </w:r>
      <w:r w:rsidR="00FD18A8" w:rsidRPr="00AD75EA">
        <w:rPr>
          <w:rFonts w:ascii="Times New Roman" w:hAnsi="Times New Roman" w:cs="Times New Roman"/>
          <w:sz w:val="24"/>
          <w:szCs w:val="24"/>
        </w:rPr>
        <w:t>from 255</w:t>
      </w:r>
      <w:r w:rsidR="002F63FE" w:rsidRPr="00AD75EA">
        <w:rPr>
          <w:rFonts w:ascii="Times New Roman" w:hAnsi="Times New Roman" w:cs="Times New Roman"/>
          <w:sz w:val="24"/>
          <w:szCs w:val="24"/>
        </w:rPr>
        <w:t xml:space="preserve"> fund</w:t>
      </w:r>
      <w:r w:rsidR="00006FC5" w:rsidRPr="00AD75EA">
        <w:rPr>
          <w:rFonts w:ascii="Times New Roman" w:hAnsi="Times New Roman" w:cs="Times New Roman"/>
          <w:sz w:val="24"/>
          <w:szCs w:val="24"/>
        </w:rPr>
        <w:t>s.</w:t>
      </w:r>
      <w:r w:rsidR="00AD282E" w:rsidRPr="00AD75EA">
        <w:rPr>
          <w:rFonts w:ascii="Times New Roman" w:hAnsi="Times New Roman" w:cs="Times New Roman"/>
          <w:sz w:val="24"/>
          <w:szCs w:val="24"/>
        </w:rPr>
        <w:t xml:space="preserve"> </w:t>
      </w:r>
    </w:p>
    <w:p w14:paraId="7411EC61" w14:textId="53F59E7C" w:rsidR="007738B0" w:rsidRDefault="007738B0" w:rsidP="007738B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Q2: </w:t>
      </w:r>
      <w:r w:rsidR="00794D3C">
        <w:rPr>
          <w:rFonts w:ascii="Times New Roman" w:hAnsi="Times New Roman" w:cs="Times New Roman"/>
          <w:sz w:val="24"/>
          <w:szCs w:val="24"/>
        </w:rPr>
        <w:t>As shown in appendix 1 below.</w:t>
      </w:r>
    </w:p>
    <w:p w14:paraId="6EA62E83" w14:textId="77777777" w:rsidR="007738B0" w:rsidRDefault="007738B0" w:rsidP="007738B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Q3: </w:t>
      </w:r>
      <w:r w:rsidR="00765DEE" w:rsidRPr="00AD75EA">
        <w:rPr>
          <w:rFonts w:ascii="Times New Roman" w:hAnsi="Times New Roman" w:cs="Times New Roman"/>
          <w:sz w:val="24"/>
          <w:szCs w:val="24"/>
        </w:rPr>
        <w:t>Based on the funds' December 2019  analysi</w:t>
      </w:r>
      <w:r w:rsidR="005A4C85" w:rsidRPr="00AD75EA">
        <w:rPr>
          <w:rFonts w:ascii="Times New Roman" w:hAnsi="Times New Roman" w:cs="Times New Roman"/>
          <w:sz w:val="24"/>
          <w:szCs w:val="24"/>
        </w:rPr>
        <w:t>s</w:t>
      </w:r>
      <w:r w:rsidR="00765DEE" w:rsidRPr="00AD75EA">
        <w:rPr>
          <w:rFonts w:ascii="Times New Roman" w:hAnsi="Times New Roman" w:cs="Times New Roman"/>
          <w:sz w:val="24"/>
          <w:szCs w:val="24"/>
        </w:rPr>
        <w:t>,</w:t>
      </w:r>
      <w:r w:rsidR="005A4C85" w:rsidRPr="00AD75EA">
        <w:rPr>
          <w:rFonts w:ascii="Times New Roman" w:hAnsi="Times New Roman" w:cs="Times New Roman"/>
          <w:sz w:val="24"/>
          <w:szCs w:val="24"/>
        </w:rPr>
        <w:t xml:space="preserve"> eleven</w:t>
      </w:r>
      <w:r w:rsidR="008A0B73" w:rsidRPr="00AD75EA">
        <w:rPr>
          <w:rFonts w:ascii="Times New Roman" w:hAnsi="Times New Roman" w:cs="Times New Roman"/>
          <w:sz w:val="24"/>
          <w:szCs w:val="24"/>
        </w:rPr>
        <w:t xml:space="preserve"> </w:t>
      </w:r>
      <w:r w:rsidR="00350F53" w:rsidRPr="00AD75EA">
        <w:rPr>
          <w:rFonts w:ascii="Times New Roman" w:hAnsi="Times New Roman" w:cs="Times New Roman"/>
          <w:sz w:val="24"/>
          <w:szCs w:val="24"/>
        </w:rPr>
        <w:t xml:space="preserve">(11) </w:t>
      </w:r>
      <w:r w:rsidR="008A0B73" w:rsidRPr="00AD75EA">
        <w:rPr>
          <w:rFonts w:ascii="Times New Roman" w:hAnsi="Times New Roman" w:cs="Times New Roman"/>
          <w:sz w:val="24"/>
          <w:szCs w:val="24"/>
        </w:rPr>
        <w:t xml:space="preserve">firms </w:t>
      </w:r>
      <w:r w:rsidR="00AD282E" w:rsidRPr="00AD75EA">
        <w:rPr>
          <w:rFonts w:ascii="Times New Roman" w:hAnsi="Times New Roman" w:cs="Times New Roman"/>
          <w:sz w:val="24"/>
          <w:szCs w:val="24"/>
        </w:rPr>
        <w:t xml:space="preserve">managed to beat the Market index past year return (%). The </w:t>
      </w:r>
      <w:r w:rsidR="008A0B73" w:rsidRPr="00AD75EA">
        <w:rPr>
          <w:rFonts w:ascii="Times New Roman" w:hAnsi="Times New Roman" w:cs="Times New Roman"/>
          <w:sz w:val="24"/>
          <w:szCs w:val="24"/>
        </w:rPr>
        <w:t>firm were</w:t>
      </w:r>
      <w:r w:rsidR="005A4C85" w:rsidRPr="00AD75EA">
        <w:rPr>
          <w:rFonts w:ascii="Times New Roman" w:hAnsi="Times New Roman" w:cs="Times New Roman"/>
          <w:sz w:val="24"/>
          <w:szCs w:val="24"/>
        </w:rPr>
        <w:t xml:space="preserve"> </w:t>
      </w:r>
      <w:r w:rsidR="00765DEE" w:rsidRPr="00AD75EA">
        <w:rPr>
          <w:rFonts w:ascii="Times New Roman" w:eastAsia="Times New Roman" w:hAnsi="Times New Roman" w:cs="Times New Roman"/>
          <w:sz w:val="24"/>
          <w:szCs w:val="24"/>
        </w:rPr>
        <w:t>A</w:t>
      </w:r>
      <w:r w:rsidR="005A4C85" w:rsidRPr="00AD75EA">
        <w:rPr>
          <w:rFonts w:ascii="Times New Roman" w:eastAsia="Times New Roman" w:hAnsi="Times New Roman" w:cs="Times New Roman"/>
          <w:sz w:val="24"/>
          <w:szCs w:val="24"/>
        </w:rPr>
        <w:t>mp global multi-asset fund</w:t>
      </w:r>
      <w:r w:rsidR="005A4C85" w:rsidRPr="00AD75EA">
        <w:rPr>
          <w:rFonts w:ascii="Times New Roman" w:hAnsi="Times New Roman" w:cs="Times New Roman"/>
          <w:sz w:val="24"/>
          <w:szCs w:val="24"/>
        </w:rPr>
        <w:t xml:space="preserve">, </w:t>
      </w:r>
      <w:r w:rsidR="005A4C85" w:rsidRPr="00AD75EA">
        <w:rPr>
          <w:rFonts w:ascii="Times New Roman" w:eastAsia="Times New Roman" w:hAnsi="Times New Roman" w:cs="Times New Roman"/>
          <w:sz w:val="24"/>
          <w:szCs w:val="24"/>
        </w:rPr>
        <w:t>Australasian share fund</w:t>
      </w:r>
      <w:r w:rsidR="005A4C85" w:rsidRPr="00AD75EA">
        <w:rPr>
          <w:rFonts w:ascii="Times New Roman" w:hAnsi="Times New Roman" w:cs="Times New Roman"/>
          <w:sz w:val="24"/>
          <w:szCs w:val="24"/>
        </w:rPr>
        <w:t xml:space="preserve">, </w:t>
      </w:r>
      <w:r w:rsidR="005A4C85" w:rsidRPr="00AD75EA">
        <w:rPr>
          <w:rFonts w:ascii="Times New Roman" w:eastAsia="Times New Roman" w:hAnsi="Times New Roman" w:cs="Times New Roman"/>
          <w:sz w:val="24"/>
          <w:szCs w:val="24"/>
        </w:rPr>
        <w:t>Juno conservative fund</w:t>
      </w:r>
      <w:r w:rsidR="005A4C85" w:rsidRPr="00AD75EA">
        <w:rPr>
          <w:rFonts w:ascii="Times New Roman" w:hAnsi="Times New Roman" w:cs="Times New Roman"/>
          <w:sz w:val="24"/>
          <w:szCs w:val="24"/>
        </w:rPr>
        <w:t>,</w:t>
      </w:r>
      <w:r w:rsidR="005A4C85" w:rsidRPr="00AD75EA">
        <w:rPr>
          <w:rFonts w:ascii="Times New Roman" w:eastAsia="Times New Roman" w:hAnsi="Times New Roman" w:cs="Times New Roman"/>
          <w:sz w:val="24"/>
          <w:szCs w:val="24"/>
        </w:rPr>
        <w:t xml:space="preserve"> international property fund</w:t>
      </w:r>
      <w:r w:rsidR="005A4C85" w:rsidRPr="00AD75EA">
        <w:rPr>
          <w:rFonts w:ascii="Times New Roman" w:hAnsi="Times New Roman" w:cs="Times New Roman"/>
          <w:sz w:val="24"/>
          <w:szCs w:val="24"/>
        </w:rPr>
        <w:t>,</w:t>
      </w:r>
      <w:r w:rsidR="005A4C85" w:rsidRPr="00AD75EA">
        <w:rPr>
          <w:rFonts w:ascii="Times New Roman" w:eastAsia="Times New Roman" w:hAnsi="Times New Roman" w:cs="Times New Roman"/>
          <w:sz w:val="24"/>
          <w:szCs w:val="24"/>
        </w:rPr>
        <w:t xml:space="preserve"> sustainable international share fund</w:t>
      </w:r>
      <w:r w:rsidR="005A4C85" w:rsidRPr="00AD75EA">
        <w:rPr>
          <w:rFonts w:ascii="Times New Roman" w:hAnsi="Times New Roman" w:cs="Times New Roman"/>
          <w:sz w:val="24"/>
          <w:szCs w:val="24"/>
        </w:rPr>
        <w:t>,</w:t>
      </w:r>
      <w:r w:rsidR="005A4C85" w:rsidRPr="00AD75EA">
        <w:rPr>
          <w:rFonts w:ascii="Times New Roman" w:eastAsia="Times New Roman" w:hAnsi="Times New Roman" w:cs="Times New Roman"/>
          <w:sz w:val="24"/>
          <w:szCs w:val="24"/>
        </w:rPr>
        <w:t xml:space="preserve"> international share fund</w:t>
      </w:r>
      <w:r w:rsidR="005A4C85" w:rsidRPr="00AD75EA">
        <w:rPr>
          <w:rFonts w:ascii="Times New Roman" w:hAnsi="Times New Roman" w:cs="Times New Roman"/>
          <w:sz w:val="24"/>
          <w:szCs w:val="24"/>
        </w:rPr>
        <w:t>,</w:t>
      </w:r>
      <w:r w:rsidR="005A4C85" w:rsidRPr="00AD75EA">
        <w:rPr>
          <w:rFonts w:ascii="Times New Roman" w:eastAsia="Times New Roman" w:hAnsi="Times New Roman" w:cs="Times New Roman"/>
          <w:sz w:val="24"/>
          <w:szCs w:val="24"/>
        </w:rPr>
        <w:t xml:space="preserve"> global shares fund</w:t>
      </w:r>
      <w:r w:rsidR="005A4C85" w:rsidRPr="00AD75EA">
        <w:rPr>
          <w:rFonts w:ascii="Times New Roman" w:hAnsi="Times New Roman" w:cs="Times New Roman"/>
          <w:sz w:val="24"/>
          <w:szCs w:val="24"/>
        </w:rPr>
        <w:t>,</w:t>
      </w:r>
      <w:r w:rsidR="005A4C85" w:rsidRPr="00AD75EA">
        <w:rPr>
          <w:rFonts w:ascii="Times New Roman" w:eastAsia="Times New Roman" w:hAnsi="Times New Roman" w:cs="Times New Roman"/>
          <w:sz w:val="24"/>
          <w:szCs w:val="24"/>
        </w:rPr>
        <w:t xml:space="preserve"> global shares fund</w:t>
      </w:r>
      <w:r w:rsidR="005A4C85" w:rsidRPr="00AD75EA">
        <w:rPr>
          <w:rFonts w:ascii="Times New Roman" w:hAnsi="Times New Roman" w:cs="Times New Roman"/>
          <w:sz w:val="24"/>
          <w:szCs w:val="24"/>
        </w:rPr>
        <w:t xml:space="preserve">, </w:t>
      </w:r>
      <w:r w:rsidR="005A4C85" w:rsidRPr="00AD75EA">
        <w:rPr>
          <w:rFonts w:ascii="Times New Roman" w:eastAsia="Times New Roman" w:hAnsi="Times New Roman" w:cs="Times New Roman"/>
          <w:sz w:val="24"/>
          <w:szCs w:val="24"/>
        </w:rPr>
        <w:t>Juno balanced fund</w:t>
      </w:r>
      <w:r w:rsidR="00765DEE" w:rsidRPr="00AD75EA">
        <w:rPr>
          <w:rFonts w:ascii="Times New Roman" w:eastAsia="Times New Roman" w:hAnsi="Times New Roman" w:cs="Times New Roman"/>
          <w:sz w:val="24"/>
          <w:szCs w:val="24"/>
        </w:rPr>
        <w:t>,</w:t>
      </w:r>
      <w:r w:rsidR="005A4C85" w:rsidRPr="00AD75EA">
        <w:rPr>
          <w:rFonts w:ascii="Times New Roman" w:eastAsia="Times New Roman" w:hAnsi="Times New Roman" w:cs="Times New Roman"/>
          <w:sz w:val="24"/>
          <w:szCs w:val="24"/>
        </w:rPr>
        <w:t xml:space="preserve"> </w:t>
      </w:r>
      <w:r w:rsidR="005A4C85" w:rsidRPr="00AD75EA">
        <w:rPr>
          <w:rFonts w:ascii="Times New Roman" w:hAnsi="Times New Roman" w:cs="Times New Roman"/>
          <w:sz w:val="24"/>
          <w:szCs w:val="24"/>
        </w:rPr>
        <w:t xml:space="preserve">and </w:t>
      </w:r>
      <w:r w:rsidR="005A4C85" w:rsidRPr="00AD75EA">
        <w:rPr>
          <w:rFonts w:ascii="Times New Roman" w:eastAsia="Times New Roman" w:hAnsi="Times New Roman" w:cs="Times New Roman"/>
          <w:sz w:val="24"/>
          <w:szCs w:val="24"/>
        </w:rPr>
        <w:t>quaystreet income fund</w:t>
      </w:r>
      <w:r w:rsidR="00C0474B" w:rsidRPr="00AD75EA">
        <w:rPr>
          <w:rFonts w:ascii="Times New Roman" w:hAnsi="Times New Roman" w:cs="Times New Roman"/>
          <w:sz w:val="24"/>
          <w:szCs w:val="24"/>
        </w:rPr>
        <w:t xml:space="preserve">. </w:t>
      </w:r>
    </w:p>
    <w:p w14:paraId="7853395E" w14:textId="77777777" w:rsidR="005A4C85" w:rsidRPr="00AD75EA" w:rsidRDefault="007738B0" w:rsidP="007738B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Q3: </w:t>
      </w:r>
      <w:r w:rsidR="00765DEE" w:rsidRPr="00AD75EA">
        <w:rPr>
          <w:rFonts w:ascii="Times New Roman" w:hAnsi="Times New Roman" w:cs="Times New Roman"/>
          <w:sz w:val="24"/>
          <w:szCs w:val="24"/>
        </w:rPr>
        <w:t>T</w:t>
      </w:r>
      <w:r w:rsidR="00C0474B" w:rsidRPr="00AD75EA">
        <w:rPr>
          <w:rFonts w:ascii="Times New Roman" w:hAnsi="Times New Roman" w:cs="Times New Roman"/>
          <w:sz w:val="24"/>
          <w:szCs w:val="24"/>
        </w:rPr>
        <w:t>he funds were successful since the difference between their last year</w:t>
      </w:r>
      <w:r w:rsidR="00765DEE" w:rsidRPr="00AD75EA">
        <w:rPr>
          <w:rFonts w:ascii="Times New Roman" w:hAnsi="Times New Roman" w:cs="Times New Roman"/>
          <w:sz w:val="24"/>
          <w:szCs w:val="24"/>
        </w:rPr>
        <w:t>'s</w:t>
      </w:r>
      <w:r w:rsidR="00C0474B" w:rsidRPr="00AD75EA">
        <w:rPr>
          <w:rFonts w:ascii="Times New Roman" w:hAnsi="Times New Roman" w:cs="Times New Roman"/>
          <w:sz w:val="24"/>
          <w:szCs w:val="24"/>
        </w:rPr>
        <w:t xml:space="preserve"> return (%) net charges and tax and the market index return was positive</w:t>
      </w:r>
      <w:r w:rsidR="00A04191" w:rsidRPr="00AD75EA">
        <w:rPr>
          <w:rFonts w:ascii="Times New Roman" w:hAnsi="Times New Roman" w:cs="Times New Roman"/>
          <w:sz w:val="24"/>
          <w:szCs w:val="24"/>
        </w:rPr>
        <w:t xml:space="preserve"> </w:t>
      </w:r>
      <w:r w:rsidR="00A04191" w:rsidRPr="00AD75EA">
        <w:rPr>
          <w:rFonts w:ascii="Times New Roman" w:hAnsi="Times New Roman" w:cs="Times New Roman"/>
          <w:sz w:val="24"/>
          <w:szCs w:val="24"/>
          <w:shd w:val="clear" w:color="auto" w:fill="FFFFFF"/>
        </w:rPr>
        <w:t>("KiwiSaver data - Reports and papers | FMA," 2020)</w:t>
      </w:r>
      <w:r w:rsidR="00C0474B" w:rsidRPr="00AD75EA">
        <w:rPr>
          <w:rFonts w:ascii="Times New Roman" w:hAnsi="Times New Roman" w:cs="Times New Roman"/>
          <w:sz w:val="24"/>
          <w:szCs w:val="24"/>
        </w:rPr>
        <w:t xml:space="preserve">. On the contrary, </w:t>
      </w:r>
      <w:r w:rsidR="00765DEE" w:rsidRPr="00AD75EA">
        <w:rPr>
          <w:rFonts w:ascii="Times New Roman" w:hAnsi="Times New Roman" w:cs="Times New Roman"/>
          <w:sz w:val="24"/>
          <w:szCs w:val="24"/>
        </w:rPr>
        <w:t xml:space="preserve">the </w:t>
      </w:r>
      <w:r w:rsidR="00C0474B" w:rsidRPr="00AD75EA">
        <w:rPr>
          <w:rFonts w:ascii="Times New Roman" w:hAnsi="Times New Roman" w:cs="Times New Roman"/>
          <w:sz w:val="24"/>
          <w:szCs w:val="24"/>
        </w:rPr>
        <w:t>other 246 firm difference was negative</w:t>
      </w:r>
      <w:r w:rsidR="00350F53" w:rsidRPr="00AD75EA">
        <w:rPr>
          <w:rFonts w:ascii="Times New Roman" w:hAnsi="Times New Roman" w:cs="Times New Roman"/>
          <w:sz w:val="24"/>
          <w:szCs w:val="24"/>
        </w:rPr>
        <w:t>.</w:t>
      </w:r>
      <w:r w:rsidR="00C0474B" w:rsidRPr="00AD75EA">
        <w:rPr>
          <w:rFonts w:ascii="Times New Roman" w:hAnsi="Times New Roman" w:cs="Times New Roman"/>
          <w:sz w:val="24"/>
          <w:szCs w:val="24"/>
        </w:rPr>
        <w:t xml:space="preserve"> </w:t>
      </w:r>
      <w:r w:rsidR="00350F53" w:rsidRPr="00AD75EA">
        <w:rPr>
          <w:rFonts w:ascii="Times New Roman" w:hAnsi="Times New Roman" w:cs="Times New Roman"/>
          <w:sz w:val="24"/>
          <w:szCs w:val="24"/>
        </w:rPr>
        <w:t>T</w:t>
      </w:r>
      <w:r w:rsidR="00C0474B" w:rsidRPr="00AD75EA">
        <w:rPr>
          <w:rFonts w:ascii="Times New Roman" w:hAnsi="Times New Roman" w:cs="Times New Roman"/>
          <w:sz w:val="24"/>
          <w:szCs w:val="24"/>
        </w:rPr>
        <w:t>hus</w:t>
      </w:r>
      <w:r w:rsidR="00765DEE" w:rsidRPr="00AD75EA">
        <w:rPr>
          <w:rFonts w:ascii="Times New Roman" w:hAnsi="Times New Roman" w:cs="Times New Roman"/>
          <w:sz w:val="24"/>
          <w:szCs w:val="24"/>
        </w:rPr>
        <w:t>,</w:t>
      </w:r>
      <w:r w:rsidR="00C0474B" w:rsidRPr="00AD75EA">
        <w:rPr>
          <w:rFonts w:ascii="Times New Roman" w:hAnsi="Times New Roman" w:cs="Times New Roman"/>
          <w:sz w:val="24"/>
          <w:szCs w:val="24"/>
        </w:rPr>
        <w:t xml:space="preserve"> they failed to beat the market after tax and fee</w:t>
      </w:r>
      <w:r>
        <w:rPr>
          <w:rFonts w:ascii="Times New Roman" w:hAnsi="Times New Roman" w:cs="Times New Roman"/>
          <w:sz w:val="24"/>
          <w:szCs w:val="24"/>
        </w:rPr>
        <w:t>s</w:t>
      </w:r>
      <w:r w:rsidR="00C0474B" w:rsidRPr="00AD75EA">
        <w:rPr>
          <w:rFonts w:ascii="Times New Roman" w:hAnsi="Times New Roman" w:cs="Times New Roman"/>
          <w:sz w:val="24"/>
          <w:szCs w:val="24"/>
        </w:rPr>
        <w:t xml:space="preserve"> </w:t>
      </w:r>
      <w:r w:rsidR="00765DEE" w:rsidRPr="00AD75EA">
        <w:rPr>
          <w:rFonts w:ascii="Times New Roman" w:hAnsi="Times New Roman" w:cs="Times New Roman"/>
          <w:sz w:val="24"/>
          <w:szCs w:val="24"/>
        </w:rPr>
        <w:t>we</w:t>
      </w:r>
      <w:r w:rsidR="00C0474B" w:rsidRPr="00AD75EA">
        <w:rPr>
          <w:rFonts w:ascii="Times New Roman" w:hAnsi="Times New Roman" w:cs="Times New Roman"/>
          <w:sz w:val="24"/>
          <w:szCs w:val="24"/>
        </w:rPr>
        <w:t>re considered in 2019.</w:t>
      </w:r>
    </w:p>
    <w:p w14:paraId="2BCCCD00" w14:textId="77777777" w:rsidR="00765DEE" w:rsidRPr="00AD75EA" w:rsidRDefault="007738B0" w:rsidP="007738B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Q4: </w:t>
      </w:r>
      <w:r w:rsidR="00C0474B" w:rsidRPr="00AD75EA">
        <w:rPr>
          <w:rFonts w:ascii="Times New Roman" w:hAnsi="Times New Roman" w:cs="Times New Roman"/>
          <w:sz w:val="24"/>
          <w:szCs w:val="24"/>
        </w:rPr>
        <w:t>The</w:t>
      </w:r>
      <w:r w:rsidR="00B74784" w:rsidRPr="00AD75EA">
        <w:rPr>
          <w:rFonts w:ascii="Times New Roman" w:hAnsi="Times New Roman" w:cs="Times New Roman"/>
          <w:sz w:val="24"/>
          <w:szCs w:val="24"/>
        </w:rPr>
        <w:t xml:space="preserve"> </w:t>
      </w:r>
      <w:r w:rsidR="00765DEE" w:rsidRPr="00AD75EA">
        <w:rPr>
          <w:rFonts w:ascii="Times New Roman" w:hAnsi="Times New Roman" w:cs="Times New Roman"/>
          <w:sz w:val="24"/>
          <w:szCs w:val="24"/>
        </w:rPr>
        <w:t>KiwiS</w:t>
      </w:r>
      <w:r w:rsidR="00B74784" w:rsidRPr="00AD75EA">
        <w:rPr>
          <w:rFonts w:ascii="Times New Roman" w:hAnsi="Times New Roman" w:cs="Times New Roman"/>
          <w:sz w:val="24"/>
          <w:szCs w:val="24"/>
        </w:rPr>
        <w:t>aver fund performance in 2019 shows that the fund did not beat the market.</w:t>
      </w:r>
      <w:r w:rsidR="003E496B" w:rsidRPr="00AD75EA">
        <w:rPr>
          <w:rFonts w:ascii="Times New Roman" w:hAnsi="Times New Roman" w:cs="Times New Roman"/>
          <w:sz w:val="24"/>
          <w:szCs w:val="24"/>
        </w:rPr>
        <w:t xml:space="preserve"> According to </w:t>
      </w:r>
      <w:r w:rsidR="003E496B" w:rsidRPr="00AD75EA">
        <w:rPr>
          <w:rFonts w:ascii="Times New Roman" w:hAnsi="Times New Roman" w:cs="Times New Roman"/>
          <w:sz w:val="24"/>
          <w:szCs w:val="24"/>
          <w:shd w:val="clear" w:color="auto" w:fill="FFFFFF"/>
        </w:rPr>
        <w:t>Frijns &amp; Indriawan (2018)</w:t>
      </w:r>
      <w:r w:rsidR="00765DEE" w:rsidRPr="00AD75EA">
        <w:rPr>
          <w:rFonts w:ascii="Times New Roman" w:hAnsi="Times New Roman" w:cs="Times New Roman"/>
          <w:sz w:val="24"/>
          <w:szCs w:val="24"/>
          <w:shd w:val="clear" w:color="auto" w:fill="FFFFFF"/>
        </w:rPr>
        <w:t>,</w:t>
      </w:r>
      <w:r w:rsidR="00B74784" w:rsidRPr="00AD75EA">
        <w:rPr>
          <w:rFonts w:ascii="Times New Roman" w:hAnsi="Times New Roman" w:cs="Times New Roman"/>
          <w:sz w:val="24"/>
          <w:szCs w:val="24"/>
        </w:rPr>
        <w:t xml:space="preserve"> </w:t>
      </w:r>
      <w:r w:rsidR="003E496B" w:rsidRPr="00AD75EA">
        <w:rPr>
          <w:rFonts w:ascii="Times New Roman" w:hAnsi="Times New Roman" w:cs="Times New Roman"/>
          <w:sz w:val="24"/>
          <w:szCs w:val="24"/>
        </w:rPr>
        <w:t xml:space="preserve">a </w:t>
      </w:r>
      <w:r w:rsidR="00B74784" w:rsidRPr="00AD75EA">
        <w:rPr>
          <w:rFonts w:ascii="Times New Roman" w:hAnsi="Times New Roman" w:cs="Times New Roman"/>
          <w:sz w:val="24"/>
          <w:szCs w:val="24"/>
        </w:rPr>
        <w:t>firm</w:t>
      </w:r>
      <w:r w:rsidR="003E496B" w:rsidRPr="00AD75EA">
        <w:rPr>
          <w:rFonts w:ascii="Times New Roman" w:hAnsi="Times New Roman" w:cs="Times New Roman"/>
          <w:sz w:val="24"/>
          <w:szCs w:val="24"/>
        </w:rPr>
        <w:t xml:space="preserve"> fund</w:t>
      </w:r>
      <w:r w:rsidR="00B74784" w:rsidRPr="00AD75EA">
        <w:rPr>
          <w:rFonts w:ascii="Times New Roman" w:hAnsi="Times New Roman" w:cs="Times New Roman"/>
          <w:sz w:val="24"/>
          <w:szCs w:val="24"/>
        </w:rPr>
        <w:t xml:space="preserve"> is said to have beaten the market</w:t>
      </w:r>
      <w:r w:rsidR="00765DEE" w:rsidRPr="00AD75EA">
        <w:rPr>
          <w:rFonts w:ascii="Times New Roman" w:hAnsi="Times New Roman" w:cs="Times New Roman"/>
          <w:sz w:val="24"/>
          <w:szCs w:val="24"/>
        </w:rPr>
        <w:t xml:space="preserve"> index return when </w:t>
      </w:r>
      <w:r w:rsidR="00B74784" w:rsidRPr="00AD75EA">
        <w:rPr>
          <w:rFonts w:ascii="Times New Roman" w:hAnsi="Times New Roman" w:cs="Times New Roman"/>
          <w:sz w:val="24"/>
          <w:szCs w:val="24"/>
        </w:rPr>
        <w:t xml:space="preserve">its performance </w:t>
      </w:r>
      <w:r w:rsidR="00765DEE" w:rsidRPr="00AD75EA">
        <w:rPr>
          <w:rFonts w:ascii="Times New Roman" w:hAnsi="Times New Roman" w:cs="Times New Roman"/>
          <w:sz w:val="24"/>
          <w:szCs w:val="24"/>
        </w:rPr>
        <w:t>is</w:t>
      </w:r>
      <w:r w:rsidR="00B74784" w:rsidRPr="00AD75EA">
        <w:rPr>
          <w:rFonts w:ascii="Times New Roman" w:hAnsi="Times New Roman" w:cs="Times New Roman"/>
          <w:sz w:val="24"/>
          <w:szCs w:val="24"/>
        </w:rPr>
        <w:t xml:space="preserve"> </w:t>
      </w:r>
      <w:r w:rsidR="00765DEE" w:rsidRPr="00AD75EA">
        <w:rPr>
          <w:rFonts w:ascii="Times New Roman" w:hAnsi="Times New Roman" w:cs="Times New Roman"/>
          <w:sz w:val="24"/>
          <w:szCs w:val="24"/>
        </w:rPr>
        <w:t xml:space="preserve">a </w:t>
      </w:r>
      <w:r w:rsidR="00B74784" w:rsidRPr="00AD75EA">
        <w:rPr>
          <w:rFonts w:ascii="Times New Roman" w:hAnsi="Times New Roman" w:cs="Times New Roman"/>
          <w:sz w:val="24"/>
          <w:szCs w:val="24"/>
        </w:rPr>
        <w:t>positive figure when the last year</w:t>
      </w:r>
      <w:r w:rsidR="00765DEE" w:rsidRPr="00AD75EA">
        <w:rPr>
          <w:rFonts w:ascii="Times New Roman" w:hAnsi="Times New Roman" w:cs="Times New Roman"/>
          <w:sz w:val="24"/>
          <w:szCs w:val="24"/>
        </w:rPr>
        <w:t>'s</w:t>
      </w:r>
      <w:r w:rsidR="00B74784" w:rsidRPr="00AD75EA">
        <w:rPr>
          <w:rFonts w:ascii="Times New Roman" w:hAnsi="Times New Roman" w:cs="Times New Roman"/>
          <w:sz w:val="24"/>
          <w:szCs w:val="24"/>
        </w:rPr>
        <w:t xml:space="preserve"> return net charges </w:t>
      </w:r>
      <w:r w:rsidR="00765DEE" w:rsidRPr="00AD75EA">
        <w:rPr>
          <w:rFonts w:ascii="Times New Roman" w:hAnsi="Times New Roman" w:cs="Times New Roman"/>
          <w:sz w:val="24"/>
          <w:szCs w:val="24"/>
        </w:rPr>
        <w:t>are</w:t>
      </w:r>
      <w:r w:rsidR="00B74784" w:rsidRPr="00AD75EA">
        <w:rPr>
          <w:rFonts w:ascii="Times New Roman" w:hAnsi="Times New Roman" w:cs="Times New Roman"/>
          <w:sz w:val="24"/>
          <w:szCs w:val="24"/>
        </w:rPr>
        <w:t xml:space="preserve"> deducted from the tax and the market index return. For </w:t>
      </w:r>
      <w:r w:rsidR="00765DEE" w:rsidRPr="00AD75EA">
        <w:rPr>
          <w:rFonts w:ascii="Times New Roman" w:hAnsi="Times New Roman" w:cs="Times New Roman"/>
          <w:sz w:val="24"/>
          <w:szCs w:val="24"/>
        </w:rPr>
        <w:t>the KiwiS</w:t>
      </w:r>
      <w:r w:rsidR="00B74784" w:rsidRPr="00AD75EA">
        <w:rPr>
          <w:rFonts w:ascii="Times New Roman" w:hAnsi="Times New Roman" w:cs="Times New Roman"/>
          <w:sz w:val="24"/>
          <w:szCs w:val="24"/>
        </w:rPr>
        <w:t>aver fund</w:t>
      </w:r>
      <w:r w:rsidR="00765DEE" w:rsidRPr="00AD75EA">
        <w:rPr>
          <w:rFonts w:ascii="Times New Roman" w:hAnsi="Times New Roman" w:cs="Times New Roman"/>
          <w:sz w:val="24"/>
          <w:szCs w:val="24"/>
        </w:rPr>
        <w:t>,</w:t>
      </w:r>
      <w:r w:rsidR="00B74784" w:rsidRPr="00AD75EA">
        <w:rPr>
          <w:rFonts w:ascii="Times New Roman" w:hAnsi="Times New Roman" w:cs="Times New Roman"/>
          <w:sz w:val="24"/>
          <w:szCs w:val="24"/>
        </w:rPr>
        <w:t xml:space="preserve"> most of the funds disclosed had a negative figure</w:t>
      </w:r>
      <w:r w:rsidR="00765DEE" w:rsidRPr="00AD75EA">
        <w:rPr>
          <w:rFonts w:ascii="Times New Roman" w:hAnsi="Times New Roman" w:cs="Times New Roman"/>
          <w:sz w:val="24"/>
          <w:szCs w:val="24"/>
        </w:rPr>
        <w:t>,</w:t>
      </w:r>
      <w:r w:rsidR="00B74784" w:rsidRPr="00AD75EA">
        <w:rPr>
          <w:rFonts w:ascii="Times New Roman" w:hAnsi="Times New Roman" w:cs="Times New Roman"/>
          <w:sz w:val="24"/>
          <w:szCs w:val="24"/>
        </w:rPr>
        <w:t xml:space="preserve"> </w:t>
      </w:r>
      <w:r w:rsidR="00765DEE" w:rsidRPr="00AD75EA">
        <w:rPr>
          <w:rFonts w:ascii="Times New Roman" w:hAnsi="Times New Roman" w:cs="Times New Roman"/>
          <w:sz w:val="24"/>
          <w:szCs w:val="24"/>
        </w:rPr>
        <w:t>which indicates that</w:t>
      </w:r>
      <w:r w:rsidR="00B74784" w:rsidRPr="00AD75EA">
        <w:rPr>
          <w:rFonts w:ascii="Times New Roman" w:hAnsi="Times New Roman" w:cs="Times New Roman"/>
          <w:sz w:val="24"/>
          <w:szCs w:val="24"/>
        </w:rPr>
        <w:t xml:space="preserve"> most of the investment funds return was lower.</w:t>
      </w:r>
    </w:p>
    <w:p w14:paraId="6AE14A98" w14:textId="77777777" w:rsidR="007E6BC4" w:rsidRPr="00AD75EA" w:rsidRDefault="007738B0" w:rsidP="00564F81">
      <w:pPr>
        <w:spacing w:after="0" w:line="480" w:lineRule="auto"/>
        <w:rPr>
          <w:rFonts w:ascii="Times New Roman" w:hAnsi="Times New Roman" w:cs="Times New Roman"/>
          <w:sz w:val="24"/>
          <w:szCs w:val="24"/>
          <w:u w:val="single"/>
        </w:rPr>
      </w:pPr>
      <w:r>
        <w:rPr>
          <w:rFonts w:ascii="Times New Roman" w:hAnsi="Times New Roman" w:cs="Times New Roman"/>
          <w:sz w:val="24"/>
          <w:szCs w:val="24"/>
          <w:u w:val="single"/>
        </w:rPr>
        <w:t xml:space="preserve">Q5: </w:t>
      </w:r>
      <w:r w:rsidR="00765DEE" w:rsidRPr="00AD75EA">
        <w:rPr>
          <w:rFonts w:ascii="Times New Roman" w:hAnsi="Times New Roman" w:cs="Times New Roman"/>
          <w:sz w:val="24"/>
          <w:szCs w:val="24"/>
          <w:u w:val="single"/>
        </w:rPr>
        <w:t>F</w:t>
      </w:r>
      <w:r w:rsidR="002F0530" w:rsidRPr="00AD75EA">
        <w:rPr>
          <w:rFonts w:ascii="Times New Roman" w:hAnsi="Times New Roman" w:cs="Times New Roman"/>
          <w:sz w:val="24"/>
          <w:szCs w:val="24"/>
          <w:u w:val="single"/>
        </w:rPr>
        <w:t>ive</w:t>
      </w:r>
      <w:r w:rsidR="00765DEE" w:rsidRPr="00AD75EA">
        <w:rPr>
          <w:rFonts w:ascii="Times New Roman" w:hAnsi="Times New Roman" w:cs="Times New Roman"/>
          <w:sz w:val="24"/>
          <w:szCs w:val="24"/>
          <w:u w:val="single"/>
        </w:rPr>
        <w:t xml:space="preserve"> </w:t>
      </w:r>
      <w:r w:rsidR="00434A79" w:rsidRPr="00AD75EA">
        <w:rPr>
          <w:rFonts w:ascii="Times New Roman" w:hAnsi="Times New Roman" w:cs="Times New Roman"/>
          <w:sz w:val="24"/>
          <w:szCs w:val="24"/>
          <w:u w:val="single"/>
        </w:rPr>
        <w:t>Best-Performed Funds In 2019</w:t>
      </w:r>
    </w:p>
    <w:p w14:paraId="5FF7A200" w14:textId="77777777" w:rsidR="002F0530" w:rsidRPr="00AD75EA" w:rsidRDefault="005B00AF" w:rsidP="00564F81">
      <w:pPr>
        <w:pStyle w:val="ListParagraph"/>
        <w:numPr>
          <w:ilvl w:val="0"/>
          <w:numId w:val="1"/>
        </w:numPr>
        <w:spacing w:after="0" w:line="480" w:lineRule="auto"/>
        <w:rPr>
          <w:rFonts w:ascii="Times New Roman" w:hAnsi="Times New Roman" w:cs="Times New Roman"/>
          <w:sz w:val="24"/>
          <w:szCs w:val="24"/>
        </w:rPr>
      </w:pPr>
      <w:r w:rsidRPr="00AD75EA">
        <w:rPr>
          <w:rFonts w:ascii="Times New Roman" w:hAnsi="Times New Roman" w:cs="Times New Roman"/>
          <w:sz w:val="24"/>
          <w:szCs w:val="24"/>
        </w:rPr>
        <w:t xml:space="preserve">Quay Street Income Fund </w:t>
      </w:r>
      <w:r w:rsidRPr="00AD75EA">
        <w:rPr>
          <w:rFonts w:ascii="Times New Roman" w:hAnsi="Times New Roman" w:cs="Times New Roman"/>
          <w:sz w:val="24"/>
          <w:szCs w:val="24"/>
        </w:rPr>
        <w:tab/>
        <w:t>4.99</w:t>
      </w:r>
    </w:p>
    <w:p w14:paraId="3A0ED2B6" w14:textId="77777777" w:rsidR="002F0530" w:rsidRPr="00AD75EA" w:rsidRDefault="005B00AF" w:rsidP="00564F81">
      <w:pPr>
        <w:pStyle w:val="ListParagraph"/>
        <w:numPr>
          <w:ilvl w:val="0"/>
          <w:numId w:val="1"/>
        </w:numPr>
        <w:spacing w:after="0" w:line="480" w:lineRule="auto"/>
        <w:rPr>
          <w:rFonts w:ascii="Times New Roman" w:eastAsia="Times New Roman" w:hAnsi="Times New Roman" w:cs="Times New Roman"/>
          <w:sz w:val="24"/>
          <w:szCs w:val="24"/>
        </w:rPr>
      </w:pPr>
      <w:r w:rsidRPr="00AD75EA">
        <w:rPr>
          <w:rFonts w:ascii="Times New Roman" w:eastAsia="Times New Roman" w:hAnsi="Times New Roman" w:cs="Times New Roman"/>
          <w:sz w:val="24"/>
          <w:szCs w:val="24"/>
        </w:rPr>
        <w:t>Juno Balanced Fund</w:t>
      </w:r>
      <w:r w:rsidRPr="00AD75EA">
        <w:rPr>
          <w:rFonts w:ascii="Times New Roman" w:eastAsia="Times New Roman" w:hAnsi="Times New Roman" w:cs="Times New Roman"/>
          <w:sz w:val="24"/>
          <w:szCs w:val="24"/>
        </w:rPr>
        <w:tab/>
        <w:t xml:space="preserve"> </w:t>
      </w:r>
      <w:r w:rsidRPr="00AD75EA">
        <w:rPr>
          <w:rFonts w:ascii="Times New Roman" w:eastAsia="Times New Roman" w:hAnsi="Times New Roman" w:cs="Times New Roman"/>
          <w:sz w:val="24"/>
          <w:szCs w:val="24"/>
        </w:rPr>
        <w:tab/>
        <w:t>3.46</w:t>
      </w:r>
    </w:p>
    <w:p w14:paraId="65B65B7E" w14:textId="77777777" w:rsidR="002F0530" w:rsidRPr="00AD75EA" w:rsidRDefault="005B00AF" w:rsidP="00564F81">
      <w:pPr>
        <w:pStyle w:val="ListParagraph"/>
        <w:numPr>
          <w:ilvl w:val="0"/>
          <w:numId w:val="1"/>
        </w:numPr>
        <w:spacing w:after="0" w:line="480" w:lineRule="auto"/>
        <w:rPr>
          <w:rFonts w:ascii="Times New Roman" w:hAnsi="Times New Roman" w:cs="Times New Roman"/>
          <w:sz w:val="24"/>
          <w:szCs w:val="24"/>
        </w:rPr>
      </w:pPr>
      <w:r w:rsidRPr="00AD75EA">
        <w:rPr>
          <w:rFonts w:ascii="Times New Roman" w:hAnsi="Times New Roman" w:cs="Times New Roman"/>
          <w:sz w:val="24"/>
          <w:szCs w:val="24"/>
        </w:rPr>
        <w:t>Global Shares Fund</w:t>
      </w:r>
      <w:r w:rsidRPr="00AD75EA">
        <w:rPr>
          <w:rFonts w:ascii="Times New Roman" w:hAnsi="Times New Roman" w:cs="Times New Roman"/>
          <w:sz w:val="24"/>
          <w:szCs w:val="24"/>
        </w:rPr>
        <w:tab/>
        <w:t xml:space="preserve"> </w:t>
      </w:r>
      <w:r w:rsidRPr="00AD75EA">
        <w:rPr>
          <w:rFonts w:ascii="Times New Roman" w:hAnsi="Times New Roman" w:cs="Times New Roman"/>
          <w:sz w:val="24"/>
          <w:szCs w:val="24"/>
        </w:rPr>
        <w:tab/>
        <w:t>2.44</w:t>
      </w:r>
    </w:p>
    <w:p w14:paraId="1FE0E6A3" w14:textId="77777777" w:rsidR="002F0530" w:rsidRPr="00AD75EA" w:rsidRDefault="005B00AF" w:rsidP="00564F81">
      <w:pPr>
        <w:pStyle w:val="ListParagraph"/>
        <w:numPr>
          <w:ilvl w:val="0"/>
          <w:numId w:val="1"/>
        </w:numPr>
        <w:spacing w:after="0" w:line="480" w:lineRule="auto"/>
        <w:rPr>
          <w:rFonts w:ascii="Times New Roman" w:hAnsi="Times New Roman" w:cs="Times New Roman"/>
          <w:sz w:val="24"/>
          <w:szCs w:val="24"/>
        </w:rPr>
      </w:pPr>
      <w:r w:rsidRPr="00AD75EA">
        <w:rPr>
          <w:rFonts w:ascii="Times New Roman" w:hAnsi="Times New Roman" w:cs="Times New Roman"/>
          <w:sz w:val="24"/>
          <w:szCs w:val="24"/>
        </w:rPr>
        <w:t>International Share Fund</w:t>
      </w:r>
      <w:r w:rsidRPr="00AD75EA">
        <w:rPr>
          <w:rFonts w:ascii="Times New Roman" w:hAnsi="Times New Roman" w:cs="Times New Roman"/>
          <w:sz w:val="24"/>
          <w:szCs w:val="24"/>
        </w:rPr>
        <w:tab/>
        <w:t>1.38</w:t>
      </w:r>
    </w:p>
    <w:p w14:paraId="11FCCA58" w14:textId="77777777" w:rsidR="002F0530" w:rsidRPr="00AD75EA" w:rsidRDefault="005B00AF" w:rsidP="00564F81">
      <w:pPr>
        <w:pStyle w:val="ListParagraph"/>
        <w:numPr>
          <w:ilvl w:val="0"/>
          <w:numId w:val="1"/>
        </w:numPr>
        <w:spacing w:after="0" w:line="480" w:lineRule="auto"/>
        <w:rPr>
          <w:rFonts w:ascii="Times New Roman" w:hAnsi="Times New Roman" w:cs="Times New Roman"/>
          <w:sz w:val="24"/>
          <w:szCs w:val="24"/>
        </w:rPr>
      </w:pPr>
      <w:r w:rsidRPr="00AD75EA">
        <w:rPr>
          <w:rFonts w:ascii="Times New Roman" w:hAnsi="Times New Roman" w:cs="Times New Roman"/>
          <w:sz w:val="24"/>
          <w:szCs w:val="24"/>
        </w:rPr>
        <w:lastRenderedPageBreak/>
        <w:t>Sustainable International Share Fund1</w:t>
      </w:r>
      <w:r w:rsidR="002F0530" w:rsidRPr="00AD75EA">
        <w:rPr>
          <w:rFonts w:ascii="Times New Roman" w:hAnsi="Times New Roman" w:cs="Times New Roman"/>
          <w:sz w:val="24"/>
          <w:szCs w:val="24"/>
        </w:rPr>
        <w:t>.11</w:t>
      </w:r>
    </w:p>
    <w:p w14:paraId="29EB3E41" w14:textId="77777777" w:rsidR="002F0530" w:rsidRPr="00AD75EA" w:rsidRDefault="00564F81" w:rsidP="00564F81">
      <w:pPr>
        <w:spacing w:after="0" w:line="480" w:lineRule="auto"/>
        <w:rPr>
          <w:rFonts w:ascii="Times New Roman" w:hAnsi="Times New Roman" w:cs="Times New Roman"/>
          <w:sz w:val="24"/>
          <w:szCs w:val="24"/>
          <w:u w:val="single"/>
        </w:rPr>
      </w:pPr>
      <w:r w:rsidRPr="00AD75EA">
        <w:rPr>
          <w:rFonts w:ascii="Times New Roman" w:hAnsi="Times New Roman" w:cs="Times New Roman"/>
          <w:sz w:val="24"/>
          <w:szCs w:val="24"/>
          <w:u w:val="single"/>
        </w:rPr>
        <w:t>Five Worst-Performing Funds</w:t>
      </w:r>
    </w:p>
    <w:tbl>
      <w:tblPr>
        <w:tblW w:w="6401" w:type="dxa"/>
        <w:tblLook w:val="04A0" w:firstRow="1" w:lastRow="0" w:firstColumn="1" w:lastColumn="0" w:noHBand="0" w:noVBand="1"/>
      </w:tblPr>
      <w:tblGrid>
        <w:gridCol w:w="5077"/>
        <w:gridCol w:w="1324"/>
      </w:tblGrid>
      <w:tr w:rsidR="00AD75EA" w:rsidRPr="00AD75EA" w14:paraId="4E5E935C" w14:textId="77777777" w:rsidTr="00765DEE">
        <w:trPr>
          <w:trHeight w:val="284"/>
        </w:trPr>
        <w:tc>
          <w:tcPr>
            <w:tcW w:w="5077" w:type="dxa"/>
            <w:tcBorders>
              <w:top w:val="nil"/>
              <w:left w:val="nil"/>
              <w:bottom w:val="nil"/>
              <w:right w:val="nil"/>
            </w:tcBorders>
            <w:shd w:val="clear" w:color="auto" w:fill="auto"/>
            <w:noWrap/>
            <w:vAlign w:val="bottom"/>
            <w:hideMark/>
          </w:tcPr>
          <w:p w14:paraId="40C00480" w14:textId="77777777" w:rsidR="006C268D" w:rsidRPr="00AD75EA" w:rsidRDefault="00765DEE" w:rsidP="00564F81">
            <w:pPr>
              <w:spacing w:after="0" w:line="480" w:lineRule="auto"/>
              <w:rPr>
                <w:rFonts w:ascii="Times New Roman" w:eastAsia="Times New Roman" w:hAnsi="Times New Roman" w:cs="Times New Roman"/>
                <w:sz w:val="24"/>
                <w:szCs w:val="24"/>
              </w:rPr>
            </w:pPr>
            <w:r w:rsidRPr="00AD75EA">
              <w:rPr>
                <w:rFonts w:ascii="Times New Roman" w:eastAsia="Times New Roman" w:hAnsi="Times New Roman" w:cs="Times New Roman"/>
                <w:sz w:val="24"/>
                <w:szCs w:val="24"/>
              </w:rPr>
              <w:t xml:space="preserve">Juno </w:t>
            </w:r>
            <w:r w:rsidR="005B00AF" w:rsidRPr="00AD75EA">
              <w:rPr>
                <w:rFonts w:ascii="Times New Roman" w:eastAsia="Times New Roman" w:hAnsi="Times New Roman" w:cs="Times New Roman"/>
                <w:sz w:val="24"/>
                <w:szCs w:val="24"/>
              </w:rPr>
              <w:t>Growth Fund</w:t>
            </w:r>
          </w:p>
        </w:tc>
        <w:tc>
          <w:tcPr>
            <w:tcW w:w="1324" w:type="dxa"/>
            <w:tcBorders>
              <w:top w:val="nil"/>
              <w:left w:val="nil"/>
              <w:bottom w:val="nil"/>
              <w:right w:val="nil"/>
            </w:tcBorders>
            <w:shd w:val="clear" w:color="auto" w:fill="auto"/>
            <w:noWrap/>
            <w:vAlign w:val="bottom"/>
            <w:hideMark/>
          </w:tcPr>
          <w:p w14:paraId="217987E1" w14:textId="77777777" w:rsidR="006C268D" w:rsidRPr="00AD75EA" w:rsidRDefault="006C268D" w:rsidP="00564F81">
            <w:pPr>
              <w:spacing w:after="0" w:line="480" w:lineRule="auto"/>
              <w:jc w:val="right"/>
              <w:rPr>
                <w:rFonts w:ascii="Times New Roman" w:eastAsia="Times New Roman" w:hAnsi="Times New Roman" w:cs="Times New Roman"/>
                <w:sz w:val="24"/>
                <w:szCs w:val="24"/>
              </w:rPr>
            </w:pPr>
            <w:r w:rsidRPr="00AD75EA">
              <w:rPr>
                <w:rFonts w:ascii="Times New Roman" w:eastAsia="Times New Roman" w:hAnsi="Times New Roman" w:cs="Times New Roman"/>
                <w:sz w:val="24"/>
                <w:szCs w:val="24"/>
              </w:rPr>
              <w:t>9.96</w:t>
            </w:r>
          </w:p>
        </w:tc>
      </w:tr>
      <w:tr w:rsidR="00AD75EA" w:rsidRPr="00AD75EA" w14:paraId="30AB618D" w14:textId="77777777" w:rsidTr="00765DEE">
        <w:trPr>
          <w:trHeight w:val="284"/>
        </w:trPr>
        <w:tc>
          <w:tcPr>
            <w:tcW w:w="5077" w:type="dxa"/>
            <w:tcBorders>
              <w:top w:val="nil"/>
              <w:left w:val="nil"/>
              <w:bottom w:val="nil"/>
              <w:right w:val="nil"/>
            </w:tcBorders>
            <w:shd w:val="clear" w:color="auto" w:fill="auto"/>
            <w:noWrap/>
            <w:vAlign w:val="bottom"/>
            <w:hideMark/>
          </w:tcPr>
          <w:p w14:paraId="1D481B59" w14:textId="77777777" w:rsidR="006C268D" w:rsidRPr="00AD75EA" w:rsidRDefault="00765DEE" w:rsidP="00564F81">
            <w:pPr>
              <w:spacing w:after="0" w:line="480" w:lineRule="auto"/>
              <w:rPr>
                <w:rFonts w:ascii="Times New Roman" w:eastAsia="Times New Roman" w:hAnsi="Times New Roman" w:cs="Times New Roman"/>
                <w:sz w:val="24"/>
                <w:szCs w:val="24"/>
              </w:rPr>
            </w:pPr>
            <w:r w:rsidRPr="00AD75EA">
              <w:rPr>
                <w:rFonts w:ascii="Times New Roman" w:eastAsia="Times New Roman" w:hAnsi="Times New Roman" w:cs="Times New Roman"/>
                <w:sz w:val="24"/>
                <w:szCs w:val="24"/>
              </w:rPr>
              <w:t xml:space="preserve">Summer </w:t>
            </w:r>
            <w:r w:rsidR="005B00AF" w:rsidRPr="00AD75EA">
              <w:rPr>
                <w:rFonts w:ascii="Times New Roman" w:eastAsia="Times New Roman" w:hAnsi="Times New Roman" w:cs="Times New Roman"/>
                <w:sz w:val="24"/>
                <w:szCs w:val="24"/>
              </w:rPr>
              <w:t>Listed Property</w:t>
            </w:r>
          </w:p>
        </w:tc>
        <w:tc>
          <w:tcPr>
            <w:tcW w:w="1324" w:type="dxa"/>
            <w:tcBorders>
              <w:top w:val="nil"/>
              <w:left w:val="nil"/>
              <w:bottom w:val="nil"/>
              <w:right w:val="nil"/>
            </w:tcBorders>
            <w:shd w:val="clear" w:color="auto" w:fill="auto"/>
            <w:noWrap/>
            <w:vAlign w:val="bottom"/>
            <w:hideMark/>
          </w:tcPr>
          <w:p w14:paraId="724DE086" w14:textId="77777777" w:rsidR="006C268D" w:rsidRPr="00AD75EA" w:rsidRDefault="006C268D" w:rsidP="00564F81">
            <w:pPr>
              <w:spacing w:after="0" w:line="480" w:lineRule="auto"/>
              <w:jc w:val="right"/>
              <w:rPr>
                <w:rFonts w:ascii="Times New Roman" w:eastAsia="Times New Roman" w:hAnsi="Times New Roman" w:cs="Times New Roman"/>
                <w:sz w:val="24"/>
                <w:szCs w:val="24"/>
              </w:rPr>
            </w:pPr>
            <w:r w:rsidRPr="00AD75EA">
              <w:rPr>
                <w:rFonts w:ascii="Times New Roman" w:eastAsia="Times New Roman" w:hAnsi="Times New Roman" w:cs="Times New Roman"/>
                <w:sz w:val="24"/>
                <w:szCs w:val="24"/>
              </w:rPr>
              <w:t>-10.24</w:t>
            </w:r>
          </w:p>
        </w:tc>
      </w:tr>
      <w:tr w:rsidR="00AD75EA" w:rsidRPr="00AD75EA" w14:paraId="467AA997" w14:textId="77777777" w:rsidTr="00765DEE">
        <w:trPr>
          <w:trHeight w:val="284"/>
        </w:trPr>
        <w:tc>
          <w:tcPr>
            <w:tcW w:w="5077" w:type="dxa"/>
            <w:tcBorders>
              <w:top w:val="nil"/>
              <w:left w:val="nil"/>
              <w:bottom w:val="nil"/>
              <w:right w:val="nil"/>
            </w:tcBorders>
            <w:shd w:val="clear" w:color="auto" w:fill="auto"/>
            <w:noWrap/>
            <w:vAlign w:val="bottom"/>
            <w:hideMark/>
          </w:tcPr>
          <w:p w14:paraId="39CA3537" w14:textId="77777777" w:rsidR="006C268D" w:rsidRPr="00AD75EA" w:rsidRDefault="00765DEE" w:rsidP="00564F81">
            <w:pPr>
              <w:spacing w:after="0" w:line="480" w:lineRule="auto"/>
              <w:rPr>
                <w:rFonts w:ascii="Times New Roman" w:eastAsia="Times New Roman" w:hAnsi="Times New Roman" w:cs="Times New Roman"/>
                <w:sz w:val="24"/>
                <w:szCs w:val="24"/>
              </w:rPr>
            </w:pPr>
            <w:r w:rsidRPr="00AD75EA">
              <w:rPr>
                <w:rFonts w:ascii="Times New Roman" w:eastAsia="Times New Roman" w:hAnsi="Times New Roman" w:cs="Times New Roman"/>
                <w:sz w:val="24"/>
                <w:szCs w:val="24"/>
              </w:rPr>
              <w:t xml:space="preserve">Summer </w:t>
            </w:r>
            <w:r w:rsidR="005B00AF" w:rsidRPr="00AD75EA">
              <w:rPr>
                <w:rFonts w:ascii="Times New Roman" w:eastAsia="Times New Roman" w:hAnsi="Times New Roman" w:cs="Times New Roman"/>
                <w:sz w:val="24"/>
                <w:szCs w:val="24"/>
              </w:rPr>
              <w:t>Growth Selection</w:t>
            </w:r>
          </w:p>
        </w:tc>
        <w:tc>
          <w:tcPr>
            <w:tcW w:w="1324" w:type="dxa"/>
            <w:tcBorders>
              <w:top w:val="nil"/>
              <w:left w:val="nil"/>
              <w:bottom w:val="nil"/>
              <w:right w:val="nil"/>
            </w:tcBorders>
            <w:shd w:val="clear" w:color="auto" w:fill="auto"/>
            <w:noWrap/>
            <w:vAlign w:val="bottom"/>
            <w:hideMark/>
          </w:tcPr>
          <w:p w14:paraId="1D685467" w14:textId="77777777" w:rsidR="006C268D" w:rsidRPr="00AD75EA" w:rsidRDefault="006C268D" w:rsidP="00564F81">
            <w:pPr>
              <w:spacing w:after="0" w:line="480" w:lineRule="auto"/>
              <w:jc w:val="right"/>
              <w:rPr>
                <w:rFonts w:ascii="Times New Roman" w:eastAsia="Times New Roman" w:hAnsi="Times New Roman" w:cs="Times New Roman"/>
                <w:sz w:val="24"/>
                <w:szCs w:val="24"/>
              </w:rPr>
            </w:pPr>
            <w:r w:rsidRPr="00AD75EA">
              <w:rPr>
                <w:rFonts w:ascii="Times New Roman" w:eastAsia="Times New Roman" w:hAnsi="Times New Roman" w:cs="Times New Roman"/>
                <w:sz w:val="24"/>
                <w:szCs w:val="24"/>
              </w:rPr>
              <w:t>-10.56</w:t>
            </w:r>
          </w:p>
        </w:tc>
      </w:tr>
      <w:tr w:rsidR="00AD75EA" w:rsidRPr="00AD75EA" w14:paraId="4A6FAD72" w14:textId="77777777" w:rsidTr="00765DEE">
        <w:trPr>
          <w:trHeight w:val="284"/>
        </w:trPr>
        <w:tc>
          <w:tcPr>
            <w:tcW w:w="5077" w:type="dxa"/>
            <w:tcBorders>
              <w:top w:val="nil"/>
              <w:left w:val="nil"/>
              <w:bottom w:val="nil"/>
              <w:right w:val="nil"/>
            </w:tcBorders>
            <w:shd w:val="clear" w:color="auto" w:fill="auto"/>
            <w:noWrap/>
            <w:vAlign w:val="bottom"/>
            <w:hideMark/>
          </w:tcPr>
          <w:p w14:paraId="6AC8EC35" w14:textId="77777777" w:rsidR="006C268D" w:rsidRPr="00AD75EA" w:rsidRDefault="00765DEE" w:rsidP="00564F81">
            <w:pPr>
              <w:spacing w:after="0" w:line="480" w:lineRule="auto"/>
              <w:rPr>
                <w:rFonts w:ascii="Times New Roman" w:eastAsia="Times New Roman" w:hAnsi="Times New Roman" w:cs="Times New Roman"/>
                <w:sz w:val="24"/>
                <w:szCs w:val="24"/>
              </w:rPr>
            </w:pPr>
            <w:r w:rsidRPr="00AD75EA">
              <w:rPr>
                <w:rFonts w:ascii="Times New Roman" w:eastAsia="Times New Roman" w:hAnsi="Times New Roman" w:cs="Times New Roman"/>
                <w:sz w:val="24"/>
                <w:szCs w:val="24"/>
              </w:rPr>
              <w:t xml:space="preserve">Growth </w:t>
            </w:r>
            <w:r w:rsidR="005B00AF" w:rsidRPr="00AD75EA">
              <w:rPr>
                <w:rFonts w:ascii="Times New Roman" w:eastAsia="Times New Roman" w:hAnsi="Times New Roman" w:cs="Times New Roman"/>
                <w:sz w:val="24"/>
                <w:szCs w:val="24"/>
              </w:rPr>
              <w:t>Strategy</w:t>
            </w:r>
          </w:p>
        </w:tc>
        <w:tc>
          <w:tcPr>
            <w:tcW w:w="1324" w:type="dxa"/>
            <w:tcBorders>
              <w:top w:val="nil"/>
              <w:left w:val="nil"/>
              <w:bottom w:val="nil"/>
              <w:right w:val="nil"/>
            </w:tcBorders>
            <w:shd w:val="clear" w:color="auto" w:fill="auto"/>
            <w:noWrap/>
            <w:vAlign w:val="bottom"/>
            <w:hideMark/>
          </w:tcPr>
          <w:p w14:paraId="391A8BBD" w14:textId="77777777" w:rsidR="006C268D" w:rsidRPr="00AD75EA" w:rsidRDefault="006C268D" w:rsidP="00564F81">
            <w:pPr>
              <w:spacing w:after="0" w:line="480" w:lineRule="auto"/>
              <w:jc w:val="right"/>
              <w:rPr>
                <w:rFonts w:ascii="Times New Roman" w:eastAsia="Times New Roman" w:hAnsi="Times New Roman" w:cs="Times New Roman"/>
                <w:sz w:val="24"/>
                <w:szCs w:val="24"/>
              </w:rPr>
            </w:pPr>
            <w:r w:rsidRPr="00AD75EA">
              <w:rPr>
                <w:rFonts w:ascii="Times New Roman" w:eastAsia="Times New Roman" w:hAnsi="Times New Roman" w:cs="Times New Roman"/>
                <w:sz w:val="24"/>
                <w:szCs w:val="24"/>
              </w:rPr>
              <w:t>-10.48</w:t>
            </w:r>
          </w:p>
        </w:tc>
      </w:tr>
      <w:tr w:rsidR="00AD75EA" w:rsidRPr="00AD75EA" w14:paraId="3897BA5F" w14:textId="77777777" w:rsidTr="00765DEE">
        <w:trPr>
          <w:trHeight w:val="284"/>
        </w:trPr>
        <w:tc>
          <w:tcPr>
            <w:tcW w:w="5077" w:type="dxa"/>
            <w:tcBorders>
              <w:top w:val="nil"/>
              <w:left w:val="nil"/>
              <w:bottom w:val="nil"/>
              <w:right w:val="nil"/>
            </w:tcBorders>
            <w:shd w:val="clear" w:color="auto" w:fill="auto"/>
            <w:noWrap/>
            <w:vAlign w:val="bottom"/>
            <w:hideMark/>
          </w:tcPr>
          <w:p w14:paraId="395DDBCF" w14:textId="77777777" w:rsidR="006C268D" w:rsidRPr="00AD75EA" w:rsidRDefault="00765DEE" w:rsidP="00564F81">
            <w:pPr>
              <w:spacing w:after="0" w:line="480" w:lineRule="auto"/>
              <w:rPr>
                <w:rFonts w:ascii="Times New Roman" w:eastAsia="Times New Roman" w:hAnsi="Times New Roman" w:cs="Times New Roman"/>
                <w:sz w:val="24"/>
                <w:szCs w:val="24"/>
              </w:rPr>
            </w:pPr>
            <w:r w:rsidRPr="00AD75EA">
              <w:rPr>
                <w:rFonts w:ascii="Times New Roman" w:eastAsia="Times New Roman" w:hAnsi="Times New Roman" w:cs="Times New Roman"/>
                <w:sz w:val="24"/>
                <w:szCs w:val="24"/>
              </w:rPr>
              <w:t xml:space="preserve">Quaystreet </w:t>
            </w:r>
            <w:r w:rsidR="005B00AF" w:rsidRPr="00AD75EA">
              <w:rPr>
                <w:rFonts w:ascii="Times New Roman" w:eastAsia="Times New Roman" w:hAnsi="Times New Roman" w:cs="Times New Roman"/>
                <w:sz w:val="24"/>
                <w:szCs w:val="24"/>
              </w:rPr>
              <w:t>Australian Equity Fund</w:t>
            </w:r>
          </w:p>
        </w:tc>
        <w:tc>
          <w:tcPr>
            <w:tcW w:w="1324" w:type="dxa"/>
            <w:tcBorders>
              <w:top w:val="nil"/>
              <w:left w:val="nil"/>
              <w:bottom w:val="nil"/>
              <w:right w:val="nil"/>
            </w:tcBorders>
            <w:shd w:val="clear" w:color="auto" w:fill="auto"/>
            <w:noWrap/>
            <w:vAlign w:val="bottom"/>
            <w:hideMark/>
          </w:tcPr>
          <w:p w14:paraId="60C67588" w14:textId="77777777" w:rsidR="006C268D" w:rsidRPr="00AD75EA" w:rsidRDefault="006C268D" w:rsidP="00564F81">
            <w:pPr>
              <w:spacing w:after="0" w:line="480" w:lineRule="auto"/>
              <w:jc w:val="right"/>
              <w:rPr>
                <w:rFonts w:ascii="Times New Roman" w:eastAsia="Times New Roman" w:hAnsi="Times New Roman" w:cs="Times New Roman"/>
                <w:sz w:val="24"/>
                <w:szCs w:val="24"/>
              </w:rPr>
            </w:pPr>
            <w:r w:rsidRPr="00AD75EA">
              <w:rPr>
                <w:rFonts w:ascii="Times New Roman" w:eastAsia="Times New Roman" w:hAnsi="Times New Roman" w:cs="Times New Roman"/>
                <w:sz w:val="24"/>
                <w:szCs w:val="24"/>
              </w:rPr>
              <w:t>-12.76</w:t>
            </w:r>
          </w:p>
        </w:tc>
      </w:tr>
    </w:tbl>
    <w:p w14:paraId="2FD5B1CB" w14:textId="77777777" w:rsidR="00903729" w:rsidRPr="00AD75EA" w:rsidRDefault="00903729" w:rsidP="00903729">
      <w:pPr>
        <w:spacing w:after="0" w:line="480" w:lineRule="auto"/>
        <w:jc w:val="center"/>
        <w:rPr>
          <w:rFonts w:ascii="Times New Roman" w:hAnsi="Times New Roman" w:cs="Times New Roman"/>
          <w:sz w:val="24"/>
          <w:szCs w:val="24"/>
        </w:rPr>
      </w:pPr>
    </w:p>
    <w:p w14:paraId="34128613" w14:textId="3515C544" w:rsidR="00903729" w:rsidRPr="00AD75EA" w:rsidRDefault="007738B0" w:rsidP="00794D3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Q6: </w:t>
      </w:r>
      <w:r w:rsidR="00237A3B">
        <w:rPr>
          <w:rFonts w:ascii="Times New Roman" w:hAnsi="Times New Roman" w:cs="Times New Roman"/>
          <w:sz w:val="24"/>
          <w:szCs w:val="24"/>
        </w:rPr>
        <w:t xml:space="preserve"> </w:t>
      </w:r>
      <w:r w:rsidR="00237A3B" w:rsidRPr="00237A3B">
        <w:rPr>
          <w:rFonts w:ascii="Times New Roman" w:hAnsi="Times New Roman" w:cs="Times New Roman"/>
          <w:sz w:val="24"/>
          <w:szCs w:val="24"/>
        </w:rPr>
        <w:t>The investment fund returns are wavy. For instance, the NZ Kiwi</w:t>
      </w:r>
      <w:r w:rsidR="00CF1DA1">
        <w:rPr>
          <w:rFonts w:ascii="Times New Roman" w:hAnsi="Times New Roman" w:cs="Times New Roman"/>
          <w:sz w:val="24"/>
          <w:szCs w:val="24"/>
        </w:rPr>
        <w:t>s</w:t>
      </w:r>
      <w:r w:rsidR="00237A3B" w:rsidRPr="00237A3B">
        <w:rPr>
          <w:rFonts w:ascii="Times New Roman" w:hAnsi="Times New Roman" w:cs="Times New Roman"/>
          <w:sz w:val="24"/>
          <w:szCs w:val="24"/>
        </w:rPr>
        <w:t>aver fund analysis indicates how the current pandemic has affected the returns from various investment projects. Potential investors seeking to take up various investments in the future should analyze possible investment funds well before choosing to invest. The analysis scope should not only be keen on the high returns from the investments but also the low return when the economy is under crisis. How well a fund can survive the economic discourses displays the strengths of the fund. Moreover, taking up such a fund guarantees the investor to receive a minimal return instead of no return at all.</w:t>
      </w:r>
      <w:r w:rsidR="00903729" w:rsidRPr="00AD75EA">
        <w:rPr>
          <w:rFonts w:ascii="Times New Roman" w:hAnsi="Times New Roman" w:cs="Times New Roman"/>
          <w:sz w:val="24"/>
          <w:szCs w:val="24"/>
        </w:rPr>
        <w:br w:type="page"/>
      </w:r>
    </w:p>
    <w:p w14:paraId="45AE4BC3" w14:textId="77777777" w:rsidR="00A04191" w:rsidRPr="00AD75EA" w:rsidRDefault="00A04191" w:rsidP="00A04191">
      <w:pPr>
        <w:shd w:val="clear" w:color="auto" w:fill="FFFFFF"/>
        <w:jc w:val="center"/>
        <w:rPr>
          <w:rFonts w:ascii="Times New Roman" w:hAnsi="Times New Roman" w:cs="Times New Roman"/>
          <w:sz w:val="24"/>
          <w:szCs w:val="24"/>
        </w:rPr>
      </w:pPr>
      <w:r w:rsidRPr="00AD75EA">
        <w:rPr>
          <w:rFonts w:ascii="Times New Roman" w:hAnsi="Times New Roman" w:cs="Times New Roman"/>
          <w:sz w:val="24"/>
          <w:szCs w:val="24"/>
        </w:rPr>
        <w:lastRenderedPageBreak/>
        <w:t>References</w:t>
      </w:r>
    </w:p>
    <w:p w14:paraId="4A9D4EE8" w14:textId="2C92AB7B" w:rsidR="00F226F5" w:rsidRDefault="00A04191" w:rsidP="00A04191">
      <w:pPr>
        <w:pStyle w:val="NormalWeb"/>
        <w:shd w:val="clear" w:color="auto" w:fill="FFFFFF"/>
        <w:spacing w:before="0" w:beforeAutospacing="0" w:after="0" w:afterAutospacing="0" w:line="550" w:lineRule="atLeast"/>
        <w:ind w:left="720" w:right="75" w:hanging="720"/>
        <w:rPr>
          <w:rStyle w:val="Hyperlink"/>
          <w:color w:val="auto"/>
        </w:rPr>
      </w:pPr>
      <w:r w:rsidRPr="00AD75EA">
        <w:rPr>
          <w:rStyle w:val="Emphasis"/>
        </w:rPr>
        <w:t>KiwiSaver data - Reports and papers | FMA</w:t>
      </w:r>
      <w:r w:rsidRPr="00AD75EA">
        <w:t>. (2020, August 26). Financial Markets Authority</w:t>
      </w:r>
      <w:r w:rsidR="007738B0">
        <w:t>,</w:t>
      </w:r>
      <w:r w:rsidRPr="00AD75EA">
        <w:t xml:space="preserve"> New Zealand | FMA. </w:t>
      </w:r>
      <w:hyperlink r:id="rId7" w:history="1">
        <w:r w:rsidRPr="00794D3C">
          <w:rPr>
            <w:rStyle w:val="Hyperlink"/>
            <w:i/>
            <w:iCs/>
            <w:color w:val="auto"/>
            <w:u w:val="none"/>
          </w:rPr>
          <w:t>https://www.fma.govt.nz/news-and-resources/reports-and-papers/compare-kiwisaver-data/</w:t>
        </w:r>
      </w:hyperlink>
    </w:p>
    <w:p w14:paraId="11C953D2" w14:textId="77777777" w:rsidR="00F226F5" w:rsidRDefault="00F226F5">
      <w:pPr>
        <w:rPr>
          <w:rStyle w:val="Hyperlink"/>
          <w:rFonts w:ascii="Times New Roman" w:eastAsia="Times New Roman" w:hAnsi="Times New Roman" w:cs="Times New Roman"/>
          <w:color w:val="auto"/>
          <w:sz w:val="24"/>
          <w:szCs w:val="24"/>
        </w:rPr>
      </w:pPr>
      <w:r>
        <w:rPr>
          <w:rStyle w:val="Hyperlink"/>
          <w:color w:val="auto"/>
        </w:rPr>
        <w:br w:type="page"/>
      </w:r>
    </w:p>
    <w:p w14:paraId="4C5AFED8" w14:textId="23848ACE" w:rsidR="00F226F5" w:rsidRPr="00690590" w:rsidRDefault="00F226F5" w:rsidP="00690590">
      <w:pPr>
        <w:pStyle w:val="NormalWeb"/>
        <w:shd w:val="clear" w:color="auto" w:fill="FFFFFF"/>
        <w:spacing w:before="0" w:beforeAutospacing="0" w:after="0" w:afterAutospacing="0" w:line="480" w:lineRule="auto"/>
        <w:ind w:left="720" w:right="75" w:hanging="720"/>
        <w:rPr>
          <w:rStyle w:val="Emphasis"/>
          <w:b/>
          <w:bCs/>
          <w:i w:val="0"/>
          <w:iCs w:val="0"/>
        </w:rPr>
      </w:pPr>
      <w:r w:rsidRPr="00690590">
        <w:rPr>
          <w:rStyle w:val="Emphasis"/>
          <w:b/>
          <w:bCs/>
          <w:i w:val="0"/>
          <w:iCs w:val="0"/>
        </w:rPr>
        <w:lastRenderedPageBreak/>
        <w:t>Appendix 1</w:t>
      </w:r>
    </w:p>
    <w:tbl>
      <w:tblPr>
        <w:tblW w:w="11961" w:type="dxa"/>
        <w:tblInd w:w="-126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07"/>
        <w:gridCol w:w="6239"/>
        <w:gridCol w:w="1265"/>
        <w:gridCol w:w="1143"/>
        <w:gridCol w:w="992"/>
        <w:gridCol w:w="1115"/>
      </w:tblGrid>
      <w:tr w:rsidR="00F226F5" w:rsidRPr="00F226F5" w14:paraId="59FB140C" w14:textId="77777777" w:rsidTr="00F226F5">
        <w:trPr>
          <w:trHeight w:val="810"/>
        </w:trPr>
        <w:tc>
          <w:tcPr>
            <w:tcW w:w="1207" w:type="dxa"/>
            <w:shd w:val="clear" w:color="auto" w:fill="auto"/>
            <w:vAlign w:val="center"/>
            <w:hideMark/>
          </w:tcPr>
          <w:p w14:paraId="2CA28A92" w14:textId="77777777" w:rsidR="00F226F5" w:rsidRPr="00F226F5" w:rsidRDefault="00F226F5" w:rsidP="00F226F5">
            <w:pPr>
              <w:spacing w:after="0" w:line="240" w:lineRule="auto"/>
              <w:jc w:val="center"/>
              <w:rPr>
                <w:rFonts w:ascii="Times New Roman" w:eastAsia="Times New Roman" w:hAnsi="Times New Roman" w:cs="Times New Roman"/>
                <w:b/>
                <w:bCs/>
                <w:color w:val="000000"/>
              </w:rPr>
            </w:pPr>
            <w:r w:rsidRPr="00F226F5">
              <w:rPr>
                <w:rFonts w:ascii="Times New Roman" w:eastAsia="Times New Roman" w:hAnsi="Times New Roman" w:cs="Times New Roman"/>
                <w:b/>
                <w:bCs/>
                <w:color w:val="000000"/>
              </w:rPr>
              <w:t>Fund Number</w:t>
            </w:r>
          </w:p>
        </w:tc>
        <w:tc>
          <w:tcPr>
            <w:tcW w:w="6239" w:type="dxa"/>
            <w:shd w:val="clear" w:color="auto" w:fill="auto"/>
            <w:vAlign w:val="center"/>
            <w:hideMark/>
          </w:tcPr>
          <w:p w14:paraId="72AACE30" w14:textId="77777777" w:rsidR="00F226F5" w:rsidRPr="00F226F5" w:rsidRDefault="00F226F5" w:rsidP="00F226F5">
            <w:pPr>
              <w:spacing w:after="0" w:line="240" w:lineRule="auto"/>
              <w:jc w:val="center"/>
              <w:rPr>
                <w:rFonts w:ascii="Times New Roman" w:eastAsia="Times New Roman" w:hAnsi="Times New Roman" w:cs="Times New Roman"/>
                <w:b/>
                <w:bCs/>
                <w:color w:val="000000"/>
              </w:rPr>
            </w:pPr>
            <w:r w:rsidRPr="00F226F5">
              <w:rPr>
                <w:rFonts w:ascii="Times New Roman" w:eastAsia="Times New Roman" w:hAnsi="Times New Roman" w:cs="Times New Roman"/>
                <w:b/>
                <w:bCs/>
                <w:color w:val="000000"/>
              </w:rPr>
              <w:t xml:space="preserve"> Fund Name</w:t>
            </w:r>
          </w:p>
        </w:tc>
        <w:tc>
          <w:tcPr>
            <w:tcW w:w="1265" w:type="dxa"/>
            <w:shd w:val="clear" w:color="auto" w:fill="auto"/>
            <w:vAlign w:val="center"/>
            <w:hideMark/>
          </w:tcPr>
          <w:p w14:paraId="1DB50EC3" w14:textId="77777777" w:rsidR="00F226F5" w:rsidRPr="00F226F5" w:rsidRDefault="00F226F5" w:rsidP="00F226F5">
            <w:pPr>
              <w:spacing w:after="0" w:line="240" w:lineRule="auto"/>
              <w:jc w:val="center"/>
              <w:rPr>
                <w:rFonts w:ascii="Times New Roman" w:eastAsia="Times New Roman" w:hAnsi="Times New Roman" w:cs="Times New Roman"/>
                <w:b/>
                <w:bCs/>
                <w:color w:val="000000"/>
              </w:rPr>
            </w:pPr>
            <w:r w:rsidRPr="00F226F5">
              <w:rPr>
                <w:rFonts w:ascii="Times New Roman" w:eastAsia="Times New Roman" w:hAnsi="Times New Roman" w:cs="Times New Roman"/>
                <w:b/>
                <w:bCs/>
                <w:color w:val="000000"/>
              </w:rPr>
              <w:t xml:space="preserve"> Market index past year return (%)</w:t>
            </w:r>
          </w:p>
        </w:tc>
        <w:tc>
          <w:tcPr>
            <w:tcW w:w="1143" w:type="dxa"/>
            <w:shd w:val="clear" w:color="auto" w:fill="auto"/>
            <w:vAlign w:val="center"/>
            <w:hideMark/>
          </w:tcPr>
          <w:p w14:paraId="4604041D" w14:textId="77777777" w:rsidR="00F226F5" w:rsidRPr="00F226F5" w:rsidRDefault="00F226F5" w:rsidP="00F226F5">
            <w:pPr>
              <w:spacing w:after="0" w:line="240" w:lineRule="auto"/>
              <w:jc w:val="center"/>
              <w:rPr>
                <w:rFonts w:ascii="Times New Roman" w:eastAsia="Times New Roman" w:hAnsi="Times New Roman" w:cs="Times New Roman"/>
                <w:b/>
                <w:bCs/>
                <w:color w:val="000000"/>
              </w:rPr>
            </w:pPr>
            <w:r w:rsidRPr="00F226F5">
              <w:rPr>
                <w:rFonts w:ascii="Times New Roman" w:eastAsia="Times New Roman" w:hAnsi="Times New Roman" w:cs="Times New Roman"/>
                <w:b/>
                <w:bCs/>
                <w:color w:val="000000"/>
              </w:rPr>
              <w:t xml:space="preserve"> Past year return (%) net charges and tax</w:t>
            </w:r>
          </w:p>
        </w:tc>
        <w:tc>
          <w:tcPr>
            <w:tcW w:w="992" w:type="dxa"/>
            <w:shd w:val="clear" w:color="auto" w:fill="auto"/>
            <w:vAlign w:val="center"/>
            <w:hideMark/>
          </w:tcPr>
          <w:p w14:paraId="231EABFF" w14:textId="77777777" w:rsidR="00F226F5" w:rsidRPr="00F226F5" w:rsidRDefault="00F226F5" w:rsidP="00F226F5">
            <w:pPr>
              <w:spacing w:after="0" w:line="240" w:lineRule="auto"/>
              <w:jc w:val="center"/>
              <w:rPr>
                <w:rFonts w:ascii="Times New Roman" w:eastAsia="Times New Roman" w:hAnsi="Times New Roman" w:cs="Times New Roman"/>
                <w:b/>
                <w:bCs/>
                <w:color w:val="000000"/>
              </w:rPr>
            </w:pPr>
            <w:r w:rsidRPr="00F226F5">
              <w:rPr>
                <w:rFonts w:ascii="Times New Roman" w:eastAsia="Times New Roman" w:hAnsi="Times New Roman" w:cs="Times New Roman"/>
                <w:b/>
                <w:bCs/>
                <w:color w:val="000000"/>
              </w:rPr>
              <w:t xml:space="preserve"> Total Annual Fund Fees</w:t>
            </w:r>
          </w:p>
        </w:tc>
        <w:tc>
          <w:tcPr>
            <w:tcW w:w="1115" w:type="dxa"/>
            <w:shd w:val="clear" w:color="auto" w:fill="auto"/>
            <w:vAlign w:val="center"/>
            <w:hideMark/>
          </w:tcPr>
          <w:p w14:paraId="6AB918D8" w14:textId="77777777" w:rsidR="00F226F5" w:rsidRPr="00F226F5" w:rsidRDefault="00F226F5" w:rsidP="00F226F5">
            <w:pPr>
              <w:spacing w:after="0" w:line="240" w:lineRule="auto"/>
              <w:jc w:val="center"/>
              <w:rPr>
                <w:rFonts w:ascii="Times New Roman" w:eastAsia="Times New Roman" w:hAnsi="Times New Roman" w:cs="Times New Roman"/>
                <w:b/>
                <w:bCs/>
                <w:color w:val="000000"/>
              </w:rPr>
            </w:pPr>
            <w:r w:rsidRPr="00F226F5">
              <w:rPr>
                <w:rFonts w:ascii="Times New Roman" w:eastAsia="Times New Roman" w:hAnsi="Times New Roman" w:cs="Times New Roman"/>
                <w:b/>
                <w:bCs/>
                <w:color w:val="000000"/>
              </w:rPr>
              <w:t>Change</w:t>
            </w:r>
          </w:p>
        </w:tc>
      </w:tr>
      <w:tr w:rsidR="00F226F5" w:rsidRPr="00F226F5" w14:paraId="56665914" w14:textId="77777777" w:rsidTr="00F226F5">
        <w:trPr>
          <w:trHeight w:val="300"/>
        </w:trPr>
        <w:tc>
          <w:tcPr>
            <w:tcW w:w="1207" w:type="dxa"/>
            <w:shd w:val="clear" w:color="auto" w:fill="auto"/>
            <w:noWrap/>
            <w:vAlign w:val="bottom"/>
            <w:hideMark/>
          </w:tcPr>
          <w:p w14:paraId="103CFAB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FND1001</w:t>
            </w:r>
          </w:p>
        </w:tc>
        <w:tc>
          <w:tcPr>
            <w:tcW w:w="6239" w:type="dxa"/>
            <w:shd w:val="clear" w:color="auto" w:fill="auto"/>
            <w:noWrap/>
            <w:vAlign w:val="bottom"/>
            <w:hideMark/>
          </w:tcPr>
          <w:p w14:paraId="0E69DBC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STEPPING STONES 0-35</w:t>
            </w:r>
          </w:p>
        </w:tc>
        <w:tc>
          <w:tcPr>
            <w:tcW w:w="1265" w:type="dxa"/>
            <w:shd w:val="clear" w:color="auto" w:fill="auto"/>
            <w:noWrap/>
            <w:vAlign w:val="bottom"/>
            <w:hideMark/>
          </w:tcPr>
          <w:p w14:paraId="0E2015D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9.42%</w:t>
            </w:r>
          </w:p>
        </w:tc>
        <w:tc>
          <w:tcPr>
            <w:tcW w:w="1143" w:type="dxa"/>
            <w:shd w:val="clear" w:color="auto" w:fill="auto"/>
            <w:noWrap/>
            <w:vAlign w:val="bottom"/>
            <w:hideMark/>
          </w:tcPr>
          <w:p w14:paraId="7FF3933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8.29%</w:t>
            </w:r>
          </w:p>
        </w:tc>
        <w:tc>
          <w:tcPr>
            <w:tcW w:w="992" w:type="dxa"/>
            <w:shd w:val="clear" w:color="auto" w:fill="auto"/>
            <w:noWrap/>
            <w:vAlign w:val="bottom"/>
            <w:hideMark/>
          </w:tcPr>
          <w:p w14:paraId="3E631C8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1.57</w:t>
            </w:r>
          </w:p>
        </w:tc>
        <w:tc>
          <w:tcPr>
            <w:tcW w:w="1115" w:type="dxa"/>
            <w:shd w:val="clear" w:color="auto" w:fill="auto"/>
            <w:noWrap/>
            <w:vAlign w:val="bottom"/>
            <w:hideMark/>
          </w:tcPr>
          <w:p w14:paraId="7B49B9B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-1.13%</w:t>
            </w:r>
          </w:p>
        </w:tc>
      </w:tr>
      <w:tr w:rsidR="00F226F5" w:rsidRPr="00F226F5" w14:paraId="52946795" w14:textId="77777777" w:rsidTr="00F226F5">
        <w:trPr>
          <w:trHeight w:val="300"/>
        </w:trPr>
        <w:tc>
          <w:tcPr>
            <w:tcW w:w="1207" w:type="dxa"/>
            <w:shd w:val="clear" w:color="auto" w:fill="auto"/>
            <w:noWrap/>
            <w:vAlign w:val="bottom"/>
            <w:hideMark/>
          </w:tcPr>
          <w:p w14:paraId="2F7425B7"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FND1002</w:t>
            </w:r>
          </w:p>
        </w:tc>
        <w:tc>
          <w:tcPr>
            <w:tcW w:w="6239" w:type="dxa"/>
            <w:shd w:val="clear" w:color="auto" w:fill="auto"/>
            <w:noWrap/>
            <w:vAlign w:val="bottom"/>
            <w:hideMark/>
          </w:tcPr>
          <w:p w14:paraId="15D7A1F8"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STEPPING STONES 36-45</w:t>
            </w:r>
          </w:p>
        </w:tc>
        <w:tc>
          <w:tcPr>
            <w:tcW w:w="1265" w:type="dxa"/>
            <w:shd w:val="clear" w:color="auto" w:fill="auto"/>
            <w:noWrap/>
            <w:vAlign w:val="bottom"/>
            <w:hideMark/>
          </w:tcPr>
          <w:p w14:paraId="0C6D5B5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9.04%</w:t>
            </w:r>
          </w:p>
        </w:tc>
        <w:tc>
          <w:tcPr>
            <w:tcW w:w="1143" w:type="dxa"/>
            <w:shd w:val="clear" w:color="auto" w:fill="auto"/>
            <w:noWrap/>
            <w:vAlign w:val="bottom"/>
            <w:hideMark/>
          </w:tcPr>
          <w:p w14:paraId="5A55236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8.12%</w:t>
            </w:r>
          </w:p>
        </w:tc>
        <w:tc>
          <w:tcPr>
            <w:tcW w:w="992" w:type="dxa"/>
            <w:shd w:val="clear" w:color="auto" w:fill="auto"/>
            <w:noWrap/>
            <w:vAlign w:val="bottom"/>
            <w:hideMark/>
          </w:tcPr>
          <w:p w14:paraId="0F3C966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1.47</w:t>
            </w:r>
          </w:p>
        </w:tc>
        <w:tc>
          <w:tcPr>
            <w:tcW w:w="1115" w:type="dxa"/>
            <w:shd w:val="clear" w:color="auto" w:fill="auto"/>
            <w:noWrap/>
            <w:vAlign w:val="bottom"/>
            <w:hideMark/>
          </w:tcPr>
          <w:p w14:paraId="2263327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-0.92%</w:t>
            </w:r>
          </w:p>
        </w:tc>
      </w:tr>
      <w:tr w:rsidR="00F226F5" w:rsidRPr="00F226F5" w14:paraId="601CEE07" w14:textId="77777777" w:rsidTr="00F226F5">
        <w:trPr>
          <w:trHeight w:val="300"/>
        </w:trPr>
        <w:tc>
          <w:tcPr>
            <w:tcW w:w="1207" w:type="dxa"/>
            <w:shd w:val="clear" w:color="auto" w:fill="auto"/>
            <w:noWrap/>
            <w:vAlign w:val="bottom"/>
            <w:hideMark/>
          </w:tcPr>
          <w:p w14:paraId="2256A33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FND1003</w:t>
            </w:r>
          </w:p>
        </w:tc>
        <w:tc>
          <w:tcPr>
            <w:tcW w:w="6239" w:type="dxa"/>
            <w:shd w:val="clear" w:color="auto" w:fill="auto"/>
            <w:noWrap/>
            <w:vAlign w:val="bottom"/>
            <w:hideMark/>
          </w:tcPr>
          <w:p w14:paraId="70C1020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STEPPING STONES 46-55</w:t>
            </w:r>
          </w:p>
        </w:tc>
        <w:tc>
          <w:tcPr>
            <w:tcW w:w="1265" w:type="dxa"/>
            <w:shd w:val="clear" w:color="auto" w:fill="auto"/>
            <w:noWrap/>
            <w:vAlign w:val="bottom"/>
            <w:hideMark/>
          </w:tcPr>
          <w:p w14:paraId="37786A9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8.65%</w:t>
            </w:r>
          </w:p>
        </w:tc>
        <w:tc>
          <w:tcPr>
            <w:tcW w:w="1143" w:type="dxa"/>
            <w:shd w:val="clear" w:color="auto" w:fill="auto"/>
            <w:noWrap/>
            <w:vAlign w:val="bottom"/>
            <w:hideMark/>
          </w:tcPr>
          <w:p w14:paraId="219EE46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7.95%</w:t>
            </w:r>
          </w:p>
        </w:tc>
        <w:tc>
          <w:tcPr>
            <w:tcW w:w="992" w:type="dxa"/>
            <w:shd w:val="clear" w:color="auto" w:fill="auto"/>
            <w:noWrap/>
            <w:vAlign w:val="bottom"/>
            <w:hideMark/>
          </w:tcPr>
          <w:p w14:paraId="67ABFA7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1.38</w:t>
            </w:r>
          </w:p>
        </w:tc>
        <w:tc>
          <w:tcPr>
            <w:tcW w:w="1115" w:type="dxa"/>
            <w:shd w:val="clear" w:color="auto" w:fill="auto"/>
            <w:noWrap/>
            <w:vAlign w:val="bottom"/>
            <w:hideMark/>
          </w:tcPr>
          <w:p w14:paraId="4BB4549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-0.70%</w:t>
            </w:r>
          </w:p>
        </w:tc>
      </w:tr>
      <w:tr w:rsidR="00F226F5" w:rsidRPr="00F226F5" w14:paraId="5D2BECD5" w14:textId="77777777" w:rsidTr="00F226F5">
        <w:trPr>
          <w:trHeight w:val="300"/>
        </w:trPr>
        <w:tc>
          <w:tcPr>
            <w:tcW w:w="1207" w:type="dxa"/>
            <w:shd w:val="clear" w:color="auto" w:fill="auto"/>
            <w:noWrap/>
            <w:vAlign w:val="bottom"/>
            <w:hideMark/>
          </w:tcPr>
          <w:p w14:paraId="50E47AF4"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FND1004</w:t>
            </w:r>
          </w:p>
        </w:tc>
        <w:tc>
          <w:tcPr>
            <w:tcW w:w="6239" w:type="dxa"/>
            <w:shd w:val="clear" w:color="auto" w:fill="auto"/>
            <w:noWrap/>
            <w:vAlign w:val="bottom"/>
            <w:hideMark/>
          </w:tcPr>
          <w:p w14:paraId="684DB882"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STEPPING STONES 56-60</w:t>
            </w:r>
            <w:bookmarkStart w:id="0" w:name="_GoBack"/>
            <w:bookmarkEnd w:id="0"/>
          </w:p>
        </w:tc>
        <w:tc>
          <w:tcPr>
            <w:tcW w:w="1265" w:type="dxa"/>
            <w:shd w:val="clear" w:color="auto" w:fill="auto"/>
            <w:noWrap/>
            <w:vAlign w:val="bottom"/>
            <w:hideMark/>
          </w:tcPr>
          <w:p w14:paraId="08AC333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8.51%</w:t>
            </w:r>
          </w:p>
        </w:tc>
        <w:tc>
          <w:tcPr>
            <w:tcW w:w="1143" w:type="dxa"/>
            <w:shd w:val="clear" w:color="auto" w:fill="auto"/>
            <w:noWrap/>
            <w:vAlign w:val="bottom"/>
            <w:hideMark/>
          </w:tcPr>
          <w:p w14:paraId="51356C3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8.03%</w:t>
            </w:r>
          </w:p>
        </w:tc>
        <w:tc>
          <w:tcPr>
            <w:tcW w:w="992" w:type="dxa"/>
            <w:shd w:val="clear" w:color="auto" w:fill="auto"/>
            <w:noWrap/>
            <w:vAlign w:val="bottom"/>
            <w:hideMark/>
          </w:tcPr>
          <w:p w14:paraId="0986674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1.3</w:t>
            </w:r>
          </w:p>
        </w:tc>
        <w:tc>
          <w:tcPr>
            <w:tcW w:w="1115" w:type="dxa"/>
            <w:shd w:val="clear" w:color="auto" w:fill="auto"/>
            <w:noWrap/>
            <w:vAlign w:val="bottom"/>
            <w:hideMark/>
          </w:tcPr>
          <w:p w14:paraId="0434159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-0.48%</w:t>
            </w:r>
          </w:p>
        </w:tc>
      </w:tr>
      <w:tr w:rsidR="00F226F5" w:rsidRPr="00F226F5" w14:paraId="02DCC0FA" w14:textId="77777777" w:rsidTr="00F226F5">
        <w:trPr>
          <w:trHeight w:val="300"/>
        </w:trPr>
        <w:tc>
          <w:tcPr>
            <w:tcW w:w="1207" w:type="dxa"/>
            <w:shd w:val="clear" w:color="auto" w:fill="auto"/>
            <w:noWrap/>
            <w:vAlign w:val="bottom"/>
            <w:hideMark/>
          </w:tcPr>
          <w:p w14:paraId="7929981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FND1005</w:t>
            </w:r>
          </w:p>
        </w:tc>
        <w:tc>
          <w:tcPr>
            <w:tcW w:w="6239" w:type="dxa"/>
            <w:shd w:val="clear" w:color="auto" w:fill="auto"/>
            <w:noWrap/>
            <w:vAlign w:val="bottom"/>
            <w:hideMark/>
          </w:tcPr>
          <w:p w14:paraId="4BBBCB92"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STEPPING STONES 61-64</w:t>
            </w:r>
          </w:p>
        </w:tc>
        <w:tc>
          <w:tcPr>
            <w:tcW w:w="1265" w:type="dxa"/>
            <w:shd w:val="clear" w:color="auto" w:fill="auto"/>
            <w:noWrap/>
            <w:vAlign w:val="bottom"/>
            <w:hideMark/>
          </w:tcPr>
          <w:p w14:paraId="7E7D829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8.33%</w:t>
            </w:r>
          </w:p>
        </w:tc>
        <w:tc>
          <w:tcPr>
            <w:tcW w:w="1143" w:type="dxa"/>
            <w:shd w:val="clear" w:color="auto" w:fill="auto"/>
            <w:noWrap/>
            <w:vAlign w:val="bottom"/>
            <w:hideMark/>
          </w:tcPr>
          <w:p w14:paraId="3006EF6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7.88%</w:t>
            </w:r>
          </w:p>
        </w:tc>
        <w:tc>
          <w:tcPr>
            <w:tcW w:w="992" w:type="dxa"/>
            <w:shd w:val="clear" w:color="auto" w:fill="auto"/>
            <w:noWrap/>
            <w:vAlign w:val="bottom"/>
            <w:hideMark/>
          </w:tcPr>
          <w:p w14:paraId="151B570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1.27</w:t>
            </w:r>
          </w:p>
        </w:tc>
        <w:tc>
          <w:tcPr>
            <w:tcW w:w="1115" w:type="dxa"/>
            <w:shd w:val="clear" w:color="auto" w:fill="auto"/>
            <w:noWrap/>
            <w:vAlign w:val="bottom"/>
            <w:hideMark/>
          </w:tcPr>
          <w:p w14:paraId="54E57C4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-0.45%</w:t>
            </w:r>
          </w:p>
        </w:tc>
      </w:tr>
      <w:tr w:rsidR="00F226F5" w:rsidRPr="00F226F5" w14:paraId="75A792F1" w14:textId="77777777" w:rsidTr="00F226F5">
        <w:trPr>
          <w:trHeight w:val="300"/>
        </w:trPr>
        <w:tc>
          <w:tcPr>
            <w:tcW w:w="1207" w:type="dxa"/>
            <w:shd w:val="clear" w:color="auto" w:fill="auto"/>
            <w:noWrap/>
            <w:vAlign w:val="bottom"/>
            <w:hideMark/>
          </w:tcPr>
          <w:p w14:paraId="69E3F7DB"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FND10339</w:t>
            </w:r>
          </w:p>
        </w:tc>
        <w:tc>
          <w:tcPr>
            <w:tcW w:w="6239" w:type="dxa"/>
            <w:shd w:val="clear" w:color="auto" w:fill="auto"/>
            <w:noWrap/>
            <w:vAlign w:val="bottom"/>
            <w:hideMark/>
          </w:tcPr>
          <w:p w14:paraId="69A87FE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SHIELDED GROWTH FUND</w:t>
            </w:r>
          </w:p>
        </w:tc>
        <w:tc>
          <w:tcPr>
            <w:tcW w:w="1265" w:type="dxa"/>
            <w:shd w:val="clear" w:color="auto" w:fill="auto"/>
            <w:noWrap/>
            <w:vAlign w:val="bottom"/>
            <w:hideMark/>
          </w:tcPr>
          <w:p w14:paraId="003E93C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10.22%</w:t>
            </w:r>
          </w:p>
        </w:tc>
        <w:tc>
          <w:tcPr>
            <w:tcW w:w="1143" w:type="dxa"/>
            <w:shd w:val="clear" w:color="auto" w:fill="auto"/>
            <w:noWrap/>
            <w:vAlign w:val="bottom"/>
            <w:hideMark/>
          </w:tcPr>
          <w:p w14:paraId="7BB75C1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4.06%</w:t>
            </w:r>
          </w:p>
        </w:tc>
        <w:tc>
          <w:tcPr>
            <w:tcW w:w="992" w:type="dxa"/>
            <w:shd w:val="clear" w:color="auto" w:fill="auto"/>
            <w:noWrap/>
            <w:vAlign w:val="bottom"/>
            <w:hideMark/>
          </w:tcPr>
          <w:p w14:paraId="44546CF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1.34</w:t>
            </w:r>
          </w:p>
        </w:tc>
        <w:tc>
          <w:tcPr>
            <w:tcW w:w="1115" w:type="dxa"/>
            <w:shd w:val="clear" w:color="auto" w:fill="auto"/>
            <w:noWrap/>
            <w:vAlign w:val="bottom"/>
            <w:hideMark/>
          </w:tcPr>
          <w:p w14:paraId="75E5382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-6.16%</w:t>
            </w:r>
          </w:p>
        </w:tc>
      </w:tr>
      <w:tr w:rsidR="00F226F5" w:rsidRPr="00F226F5" w14:paraId="051309FA" w14:textId="77777777" w:rsidTr="00F226F5">
        <w:trPr>
          <w:trHeight w:val="300"/>
        </w:trPr>
        <w:tc>
          <w:tcPr>
            <w:tcW w:w="1207" w:type="dxa"/>
            <w:shd w:val="clear" w:color="auto" w:fill="auto"/>
            <w:noWrap/>
            <w:vAlign w:val="bottom"/>
            <w:hideMark/>
          </w:tcPr>
          <w:p w14:paraId="38BD2E0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FND1050</w:t>
            </w:r>
          </w:p>
        </w:tc>
        <w:tc>
          <w:tcPr>
            <w:tcW w:w="6239" w:type="dxa"/>
            <w:shd w:val="clear" w:color="auto" w:fill="auto"/>
            <w:noWrap/>
            <w:vAlign w:val="bottom"/>
            <w:hideMark/>
          </w:tcPr>
          <w:p w14:paraId="4C9C5DF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CONSERVATIVE FUND</w:t>
            </w:r>
          </w:p>
        </w:tc>
        <w:tc>
          <w:tcPr>
            <w:tcW w:w="1265" w:type="dxa"/>
            <w:shd w:val="clear" w:color="auto" w:fill="auto"/>
            <w:noWrap/>
            <w:vAlign w:val="bottom"/>
            <w:hideMark/>
          </w:tcPr>
          <w:p w14:paraId="25CEDF1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10.32%</w:t>
            </w:r>
          </w:p>
        </w:tc>
        <w:tc>
          <w:tcPr>
            <w:tcW w:w="1143" w:type="dxa"/>
            <w:shd w:val="clear" w:color="auto" w:fill="auto"/>
            <w:noWrap/>
            <w:vAlign w:val="bottom"/>
            <w:hideMark/>
          </w:tcPr>
          <w:p w14:paraId="0C51854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6.26%</w:t>
            </w:r>
          </w:p>
        </w:tc>
        <w:tc>
          <w:tcPr>
            <w:tcW w:w="992" w:type="dxa"/>
            <w:shd w:val="clear" w:color="auto" w:fill="auto"/>
            <w:noWrap/>
            <w:vAlign w:val="bottom"/>
            <w:hideMark/>
          </w:tcPr>
          <w:p w14:paraId="2E73657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0.95</w:t>
            </w:r>
          </w:p>
        </w:tc>
        <w:tc>
          <w:tcPr>
            <w:tcW w:w="1115" w:type="dxa"/>
            <w:shd w:val="clear" w:color="auto" w:fill="auto"/>
            <w:noWrap/>
            <w:vAlign w:val="bottom"/>
            <w:hideMark/>
          </w:tcPr>
          <w:p w14:paraId="1C084A3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-4.06%</w:t>
            </w:r>
          </w:p>
        </w:tc>
      </w:tr>
      <w:tr w:rsidR="00F226F5" w:rsidRPr="00F226F5" w14:paraId="6AAA42C7" w14:textId="77777777" w:rsidTr="00F226F5">
        <w:trPr>
          <w:trHeight w:val="300"/>
        </w:trPr>
        <w:tc>
          <w:tcPr>
            <w:tcW w:w="1207" w:type="dxa"/>
            <w:shd w:val="clear" w:color="auto" w:fill="auto"/>
            <w:noWrap/>
            <w:vAlign w:val="bottom"/>
            <w:hideMark/>
          </w:tcPr>
          <w:p w14:paraId="46727CE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FND1051</w:t>
            </w:r>
          </w:p>
        </w:tc>
        <w:tc>
          <w:tcPr>
            <w:tcW w:w="6239" w:type="dxa"/>
            <w:shd w:val="clear" w:color="auto" w:fill="auto"/>
            <w:noWrap/>
            <w:vAlign w:val="bottom"/>
            <w:hideMark/>
          </w:tcPr>
          <w:p w14:paraId="312FB0B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GROWTH FUND</w:t>
            </w:r>
          </w:p>
        </w:tc>
        <w:tc>
          <w:tcPr>
            <w:tcW w:w="1265" w:type="dxa"/>
            <w:shd w:val="clear" w:color="auto" w:fill="auto"/>
            <w:noWrap/>
            <w:vAlign w:val="bottom"/>
            <w:hideMark/>
          </w:tcPr>
          <w:p w14:paraId="0D9C53A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11.24%</w:t>
            </w:r>
          </w:p>
        </w:tc>
        <w:tc>
          <w:tcPr>
            <w:tcW w:w="1143" w:type="dxa"/>
            <w:shd w:val="clear" w:color="auto" w:fill="auto"/>
            <w:noWrap/>
            <w:vAlign w:val="bottom"/>
            <w:hideMark/>
          </w:tcPr>
          <w:p w14:paraId="4141CCF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7.96%</w:t>
            </w:r>
          </w:p>
        </w:tc>
        <w:tc>
          <w:tcPr>
            <w:tcW w:w="992" w:type="dxa"/>
            <w:shd w:val="clear" w:color="auto" w:fill="auto"/>
            <w:noWrap/>
            <w:vAlign w:val="bottom"/>
            <w:hideMark/>
          </w:tcPr>
          <w:p w14:paraId="1461DCE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1.41</w:t>
            </w:r>
          </w:p>
        </w:tc>
        <w:tc>
          <w:tcPr>
            <w:tcW w:w="1115" w:type="dxa"/>
            <w:shd w:val="clear" w:color="auto" w:fill="auto"/>
            <w:noWrap/>
            <w:vAlign w:val="bottom"/>
            <w:hideMark/>
          </w:tcPr>
          <w:p w14:paraId="09645F5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-3.28%</w:t>
            </w:r>
          </w:p>
        </w:tc>
      </w:tr>
      <w:tr w:rsidR="00F226F5" w:rsidRPr="00F226F5" w14:paraId="389AB99E" w14:textId="77777777" w:rsidTr="00F226F5">
        <w:trPr>
          <w:trHeight w:val="300"/>
        </w:trPr>
        <w:tc>
          <w:tcPr>
            <w:tcW w:w="1207" w:type="dxa"/>
            <w:shd w:val="clear" w:color="auto" w:fill="auto"/>
            <w:noWrap/>
            <w:vAlign w:val="bottom"/>
            <w:hideMark/>
          </w:tcPr>
          <w:p w14:paraId="20D0B2A6"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FND1052</w:t>
            </w:r>
          </w:p>
        </w:tc>
        <w:tc>
          <w:tcPr>
            <w:tcW w:w="6239" w:type="dxa"/>
            <w:shd w:val="clear" w:color="auto" w:fill="auto"/>
            <w:noWrap/>
            <w:vAlign w:val="bottom"/>
            <w:hideMark/>
          </w:tcPr>
          <w:p w14:paraId="0162426E"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BALANCED STRATEGY</w:t>
            </w:r>
          </w:p>
        </w:tc>
        <w:tc>
          <w:tcPr>
            <w:tcW w:w="1265" w:type="dxa"/>
            <w:shd w:val="clear" w:color="auto" w:fill="auto"/>
            <w:noWrap/>
            <w:vAlign w:val="bottom"/>
            <w:hideMark/>
          </w:tcPr>
          <w:p w14:paraId="319B2B5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10.88%</w:t>
            </w:r>
          </w:p>
        </w:tc>
        <w:tc>
          <w:tcPr>
            <w:tcW w:w="1143" w:type="dxa"/>
            <w:shd w:val="clear" w:color="auto" w:fill="auto"/>
            <w:noWrap/>
            <w:vAlign w:val="bottom"/>
            <w:hideMark/>
          </w:tcPr>
          <w:p w14:paraId="28D95C2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7.23%</w:t>
            </w:r>
          </w:p>
        </w:tc>
        <w:tc>
          <w:tcPr>
            <w:tcW w:w="992" w:type="dxa"/>
            <w:shd w:val="clear" w:color="auto" w:fill="auto"/>
            <w:noWrap/>
            <w:vAlign w:val="bottom"/>
            <w:hideMark/>
          </w:tcPr>
          <w:p w14:paraId="35B0289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1.21</w:t>
            </w:r>
          </w:p>
        </w:tc>
        <w:tc>
          <w:tcPr>
            <w:tcW w:w="1115" w:type="dxa"/>
            <w:shd w:val="clear" w:color="auto" w:fill="auto"/>
            <w:noWrap/>
            <w:vAlign w:val="bottom"/>
            <w:hideMark/>
          </w:tcPr>
          <w:p w14:paraId="42119C0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-3.65%</w:t>
            </w:r>
          </w:p>
        </w:tc>
      </w:tr>
      <w:tr w:rsidR="00F226F5" w:rsidRPr="00F226F5" w14:paraId="004716B1" w14:textId="77777777" w:rsidTr="00F226F5">
        <w:trPr>
          <w:trHeight w:val="300"/>
        </w:trPr>
        <w:tc>
          <w:tcPr>
            <w:tcW w:w="1207" w:type="dxa"/>
            <w:shd w:val="clear" w:color="auto" w:fill="auto"/>
            <w:noWrap/>
            <w:vAlign w:val="bottom"/>
            <w:hideMark/>
          </w:tcPr>
          <w:p w14:paraId="22CFA16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FND10584</w:t>
            </w:r>
          </w:p>
        </w:tc>
        <w:tc>
          <w:tcPr>
            <w:tcW w:w="6239" w:type="dxa"/>
            <w:shd w:val="clear" w:color="auto" w:fill="auto"/>
            <w:noWrap/>
            <w:vAlign w:val="bottom"/>
            <w:hideMark/>
          </w:tcPr>
          <w:p w14:paraId="12703022"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JUNO CONSERVATIVE FUND</w:t>
            </w:r>
          </w:p>
        </w:tc>
        <w:tc>
          <w:tcPr>
            <w:tcW w:w="1265" w:type="dxa"/>
            <w:shd w:val="clear" w:color="auto" w:fill="auto"/>
            <w:noWrap/>
            <w:vAlign w:val="bottom"/>
            <w:hideMark/>
          </w:tcPr>
          <w:p w14:paraId="74F34CE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2.06%</w:t>
            </w:r>
          </w:p>
        </w:tc>
        <w:tc>
          <w:tcPr>
            <w:tcW w:w="1143" w:type="dxa"/>
            <w:shd w:val="clear" w:color="auto" w:fill="auto"/>
            <w:noWrap/>
            <w:vAlign w:val="bottom"/>
            <w:hideMark/>
          </w:tcPr>
          <w:p w14:paraId="34DA683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2.68%</w:t>
            </w:r>
          </w:p>
        </w:tc>
        <w:tc>
          <w:tcPr>
            <w:tcW w:w="992" w:type="dxa"/>
            <w:shd w:val="clear" w:color="auto" w:fill="auto"/>
            <w:noWrap/>
            <w:vAlign w:val="bottom"/>
            <w:hideMark/>
          </w:tcPr>
          <w:p w14:paraId="39DC598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0.37</w:t>
            </w:r>
          </w:p>
        </w:tc>
        <w:tc>
          <w:tcPr>
            <w:tcW w:w="1115" w:type="dxa"/>
            <w:shd w:val="clear" w:color="auto" w:fill="auto"/>
            <w:noWrap/>
            <w:vAlign w:val="bottom"/>
            <w:hideMark/>
          </w:tcPr>
          <w:p w14:paraId="556434B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0.62%</w:t>
            </w:r>
          </w:p>
        </w:tc>
      </w:tr>
      <w:tr w:rsidR="00F226F5" w:rsidRPr="00F226F5" w14:paraId="476C8120" w14:textId="77777777" w:rsidTr="00F226F5">
        <w:trPr>
          <w:trHeight w:val="300"/>
        </w:trPr>
        <w:tc>
          <w:tcPr>
            <w:tcW w:w="1207" w:type="dxa"/>
            <w:shd w:val="clear" w:color="auto" w:fill="auto"/>
            <w:noWrap/>
            <w:vAlign w:val="bottom"/>
            <w:hideMark/>
          </w:tcPr>
          <w:p w14:paraId="423E3F58"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FND10585</w:t>
            </w:r>
          </w:p>
        </w:tc>
        <w:tc>
          <w:tcPr>
            <w:tcW w:w="6239" w:type="dxa"/>
            <w:shd w:val="clear" w:color="auto" w:fill="auto"/>
            <w:noWrap/>
            <w:vAlign w:val="bottom"/>
            <w:hideMark/>
          </w:tcPr>
          <w:p w14:paraId="6910F1E7"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JUNO BALANCED FUND</w:t>
            </w:r>
          </w:p>
        </w:tc>
        <w:tc>
          <w:tcPr>
            <w:tcW w:w="1265" w:type="dxa"/>
            <w:shd w:val="clear" w:color="auto" w:fill="auto"/>
            <w:noWrap/>
            <w:vAlign w:val="bottom"/>
            <w:hideMark/>
          </w:tcPr>
          <w:p w14:paraId="4A1D187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2.17%</w:t>
            </w:r>
          </w:p>
        </w:tc>
        <w:tc>
          <w:tcPr>
            <w:tcW w:w="1143" w:type="dxa"/>
            <w:shd w:val="clear" w:color="auto" w:fill="auto"/>
            <w:noWrap/>
            <w:vAlign w:val="bottom"/>
            <w:hideMark/>
          </w:tcPr>
          <w:p w14:paraId="5940562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5.63%</w:t>
            </w:r>
          </w:p>
        </w:tc>
        <w:tc>
          <w:tcPr>
            <w:tcW w:w="992" w:type="dxa"/>
            <w:shd w:val="clear" w:color="auto" w:fill="auto"/>
            <w:noWrap/>
            <w:vAlign w:val="bottom"/>
            <w:hideMark/>
          </w:tcPr>
          <w:p w14:paraId="14354C7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0.31</w:t>
            </w:r>
          </w:p>
        </w:tc>
        <w:tc>
          <w:tcPr>
            <w:tcW w:w="1115" w:type="dxa"/>
            <w:shd w:val="clear" w:color="auto" w:fill="auto"/>
            <w:noWrap/>
            <w:vAlign w:val="bottom"/>
            <w:hideMark/>
          </w:tcPr>
          <w:p w14:paraId="5BC248B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3.46%</w:t>
            </w:r>
          </w:p>
        </w:tc>
      </w:tr>
      <w:tr w:rsidR="00F226F5" w:rsidRPr="00F226F5" w14:paraId="00D1CDEE" w14:textId="77777777" w:rsidTr="00F226F5">
        <w:trPr>
          <w:trHeight w:val="300"/>
        </w:trPr>
        <w:tc>
          <w:tcPr>
            <w:tcW w:w="1207" w:type="dxa"/>
            <w:shd w:val="clear" w:color="auto" w:fill="auto"/>
            <w:noWrap/>
            <w:vAlign w:val="bottom"/>
            <w:hideMark/>
          </w:tcPr>
          <w:p w14:paraId="28A2910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FND10586</w:t>
            </w:r>
          </w:p>
        </w:tc>
        <w:tc>
          <w:tcPr>
            <w:tcW w:w="6239" w:type="dxa"/>
            <w:shd w:val="clear" w:color="auto" w:fill="auto"/>
            <w:noWrap/>
            <w:vAlign w:val="bottom"/>
            <w:hideMark/>
          </w:tcPr>
          <w:p w14:paraId="7FA187C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JUNO GROWTH FUND</w:t>
            </w:r>
          </w:p>
        </w:tc>
        <w:tc>
          <w:tcPr>
            <w:tcW w:w="1265" w:type="dxa"/>
            <w:shd w:val="clear" w:color="auto" w:fill="auto"/>
            <w:noWrap/>
            <w:vAlign w:val="bottom"/>
            <w:hideMark/>
          </w:tcPr>
          <w:p w14:paraId="72E4161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1.32%</w:t>
            </w:r>
          </w:p>
        </w:tc>
        <w:tc>
          <w:tcPr>
            <w:tcW w:w="1143" w:type="dxa"/>
            <w:shd w:val="clear" w:color="auto" w:fill="auto"/>
            <w:noWrap/>
            <w:vAlign w:val="bottom"/>
            <w:hideMark/>
          </w:tcPr>
          <w:p w14:paraId="3330875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11.28%</w:t>
            </w:r>
          </w:p>
        </w:tc>
        <w:tc>
          <w:tcPr>
            <w:tcW w:w="992" w:type="dxa"/>
            <w:shd w:val="clear" w:color="auto" w:fill="auto"/>
            <w:noWrap/>
            <w:vAlign w:val="bottom"/>
            <w:hideMark/>
          </w:tcPr>
          <w:p w14:paraId="67C4C86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0.34</w:t>
            </w:r>
          </w:p>
        </w:tc>
        <w:tc>
          <w:tcPr>
            <w:tcW w:w="1115" w:type="dxa"/>
            <w:shd w:val="clear" w:color="auto" w:fill="auto"/>
            <w:noWrap/>
            <w:vAlign w:val="bottom"/>
            <w:hideMark/>
          </w:tcPr>
          <w:p w14:paraId="03481EC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9.96%</w:t>
            </w:r>
          </w:p>
        </w:tc>
      </w:tr>
      <w:tr w:rsidR="00F226F5" w:rsidRPr="00F226F5" w14:paraId="6AFE9E4C" w14:textId="77777777" w:rsidTr="00F226F5">
        <w:trPr>
          <w:trHeight w:val="300"/>
        </w:trPr>
        <w:tc>
          <w:tcPr>
            <w:tcW w:w="1207" w:type="dxa"/>
            <w:shd w:val="clear" w:color="auto" w:fill="auto"/>
            <w:noWrap/>
            <w:vAlign w:val="bottom"/>
            <w:hideMark/>
          </w:tcPr>
          <w:p w14:paraId="0BD5CCD4"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FND1080</w:t>
            </w:r>
          </w:p>
        </w:tc>
        <w:tc>
          <w:tcPr>
            <w:tcW w:w="6239" w:type="dxa"/>
            <w:shd w:val="clear" w:color="auto" w:fill="auto"/>
            <w:noWrap/>
            <w:vAlign w:val="bottom"/>
            <w:hideMark/>
          </w:tcPr>
          <w:p w14:paraId="241F8F5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PRESERVATION FUND</w:t>
            </w:r>
          </w:p>
        </w:tc>
        <w:tc>
          <w:tcPr>
            <w:tcW w:w="1265" w:type="dxa"/>
            <w:shd w:val="clear" w:color="auto" w:fill="auto"/>
            <w:noWrap/>
            <w:vAlign w:val="bottom"/>
            <w:hideMark/>
          </w:tcPr>
          <w:p w14:paraId="69C9E6E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1.88%</w:t>
            </w:r>
          </w:p>
        </w:tc>
        <w:tc>
          <w:tcPr>
            <w:tcW w:w="1143" w:type="dxa"/>
            <w:shd w:val="clear" w:color="auto" w:fill="auto"/>
            <w:noWrap/>
            <w:vAlign w:val="bottom"/>
            <w:hideMark/>
          </w:tcPr>
          <w:p w14:paraId="01AB2A9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1.62%</w:t>
            </w:r>
          </w:p>
        </w:tc>
        <w:tc>
          <w:tcPr>
            <w:tcW w:w="992" w:type="dxa"/>
            <w:shd w:val="clear" w:color="auto" w:fill="auto"/>
            <w:noWrap/>
            <w:vAlign w:val="bottom"/>
            <w:hideMark/>
          </w:tcPr>
          <w:p w14:paraId="1E8DCF6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0.63</w:t>
            </w:r>
          </w:p>
        </w:tc>
        <w:tc>
          <w:tcPr>
            <w:tcW w:w="1115" w:type="dxa"/>
            <w:shd w:val="clear" w:color="auto" w:fill="auto"/>
            <w:noWrap/>
            <w:vAlign w:val="bottom"/>
            <w:hideMark/>
          </w:tcPr>
          <w:p w14:paraId="415B6A0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-0.26%</w:t>
            </w:r>
          </w:p>
        </w:tc>
      </w:tr>
      <w:tr w:rsidR="00F226F5" w:rsidRPr="00F226F5" w14:paraId="555B78BE" w14:textId="77777777" w:rsidTr="00F226F5">
        <w:trPr>
          <w:trHeight w:val="300"/>
        </w:trPr>
        <w:tc>
          <w:tcPr>
            <w:tcW w:w="1207" w:type="dxa"/>
            <w:shd w:val="clear" w:color="auto" w:fill="auto"/>
            <w:noWrap/>
            <w:vAlign w:val="bottom"/>
            <w:hideMark/>
          </w:tcPr>
          <w:p w14:paraId="450BC61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FND1082</w:t>
            </w:r>
          </w:p>
        </w:tc>
        <w:tc>
          <w:tcPr>
            <w:tcW w:w="6239" w:type="dxa"/>
            <w:shd w:val="clear" w:color="auto" w:fill="auto"/>
            <w:noWrap/>
            <w:vAlign w:val="bottom"/>
            <w:hideMark/>
          </w:tcPr>
          <w:p w14:paraId="6FBA48C6"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CASH ENHANCED FUND</w:t>
            </w:r>
          </w:p>
        </w:tc>
        <w:tc>
          <w:tcPr>
            <w:tcW w:w="1265" w:type="dxa"/>
            <w:shd w:val="clear" w:color="auto" w:fill="auto"/>
            <w:noWrap/>
            <w:vAlign w:val="bottom"/>
            <w:hideMark/>
          </w:tcPr>
          <w:p w14:paraId="5886C28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8.15%</w:t>
            </w:r>
          </w:p>
        </w:tc>
        <w:tc>
          <w:tcPr>
            <w:tcW w:w="1143" w:type="dxa"/>
            <w:shd w:val="clear" w:color="auto" w:fill="auto"/>
            <w:noWrap/>
            <w:vAlign w:val="bottom"/>
            <w:hideMark/>
          </w:tcPr>
          <w:p w14:paraId="44E16C6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5.33%</w:t>
            </w:r>
          </w:p>
        </w:tc>
        <w:tc>
          <w:tcPr>
            <w:tcW w:w="992" w:type="dxa"/>
            <w:shd w:val="clear" w:color="auto" w:fill="auto"/>
            <w:noWrap/>
            <w:vAlign w:val="bottom"/>
            <w:hideMark/>
          </w:tcPr>
          <w:p w14:paraId="1709014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0.56</w:t>
            </w:r>
          </w:p>
        </w:tc>
        <w:tc>
          <w:tcPr>
            <w:tcW w:w="1115" w:type="dxa"/>
            <w:shd w:val="clear" w:color="auto" w:fill="auto"/>
            <w:noWrap/>
            <w:vAlign w:val="bottom"/>
            <w:hideMark/>
          </w:tcPr>
          <w:p w14:paraId="4F82509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-2.82%</w:t>
            </w:r>
          </w:p>
        </w:tc>
      </w:tr>
      <w:tr w:rsidR="00F226F5" w:rsidRPr="00F226F5" w14:paraId="2BB37CB5" w14:textId="77777777" w:rsidTr="00F226F5">
        <w:trPr>
          <w:trHeight w:val="300"/>
        </w:trPr>
        <w:tc>
          <w:tcPr>
            <w:tcW w:w="1207" w:type="dxa"/>
            <w:shd w:val="clear" w:color="auto" w:fill="auto"/>
            <w:noWrap/>
            <w:vAlign w:val="bottom"/>
            <w:hideMark/>
          </w:tcPr>
          <w:p w14:paraId="3133E578"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FND1083</w:t>
            </w:r>
          </w:p>
        </w:tc>
        <w:tc>
          <w:tcPr>
            <w:tcW w:w="6239" w:type="dxa"/>
            <w:shd w:val="clear" w:color="auto" w:fill="auto"/>
            <w:noWrap/>
            <w:vAlign w:val="bottom"/>
            <w:hideMark/>
          </w:tcPr>
          <w:p w14:paraId="2EF6FB4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CONSERVATIVE FUND</w:t>
            </w:r>
          </w:p>
        </w:tc>
        <w:tc>
          <w:tcPr>
            <w:tcW w:w="1265" w:type="dxa"/>
            <w:shd w:val="clear" w:color="auto" w:fill="auto"/>
            <w:noWrap/>
            <w:vAlign w:val="bottom"/>
            <w:hideMark/>
          </w:tcPr>
          <w:p w14:paraId="5412554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10.32%</w:t>
            </w:r>
          </w:p>
        </w:tc>
        <w:tc>
          <w:tcPr>
            <w:tcW w:w="1143" w:type="dxa"/>
            <w:shd w:val="clear" w:color="auto" w:fill="auto"/>
            <w:noWrap/>
            <w:vAlign w:val="bottom"/>
            <w:hideMark/>
          </w:tcPr>
          <w:p w14:paraId="5E5DEB5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6.11%</w:t>
            </w:r>
          </w:p>
        </w:tc>
        <w:tc>
          <w:tcPr>
            <w:tcW w:w="992" w:type="dxa"/>
            <w:shd w:val="clear" w:color="auto" w:fill="auto"/>
            <w:noWrap/>
            <w:vAlign w:val="bottom"/>
            <w:hideMark/>
          </w:tcPr>
          <w:p w14:paraId="5419658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0.93</w:t>
            </w:r>
          </w:p>
        </w:tc>
        <w:tc>
          <w:tcPr>
            <w:tcW w:w="1115" w:type="dxa"/>
            <w:shd w:val="clear" w:color="auto" w:fill="auto"/>
            <w:noWrap/>
            <w:vAlign w:val="bottom"/>
            <w:hideMark/>
          </w:tcPr>
          <w:p w14:paraId="6D59DE5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-4.21%</w:t>
            </w:r>
          </w:p>
        </w:tc>
      </w:tr>
      <w:tr w:rsidR="00F226F5" w:rsidRPr="00F226F5" w14:paraId="74C08CFB" w14:textId="77777777" w:rsidTr="00F226F5">
        <w:trPr>
          <w:trHeight w:val="300"/>
        </w:trPr>
        <w:tc>
          <w:tcPr>
            <w:tcW w:w="1207" w:type="dxa"/>
            <w:shd w:val="clear" w:color="auto" w:fill="auto"/>
            <w:noWrap/>
            <w:vAlign w:val="bottom"/>
            <w:hideMark/>
          </w:tcPr>
          <w:p w14:paraId="1FC40226"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FND1084</w:t>
            </w:r>
          </w:p>
        </w:tc>
        <w:tc>
          <w:tcPr>
            <w:tcW w:w="6239" w:type="dxa"/>
            <w:shd w:val="clear" w:color="auto" w:fill="auto"/>
            <w:noWrap/>
            <w:vAlign w:val="bottom"/>
            <w:hideMark/>
          </w:tcPr>
          <w:p w14:paraId="3D932FD7"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BALANCED FUND</w:t>
            </w:r>
          </w:p>
        </w:tc>
        <w:tc>
          <w:tcPr>
            <w:tcW w:w="1265" w:type="dxa"/>
            <w:shd w:val="clear" w:color="auto" w:fill="auto"/>
            <w:noWrap/>
            <w:vAlign w:val="bottom"/>
            <w:hideMark/>
          </w:tcPr>
          <w:p w14:paraId="529F223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11.76%</w:t>
            </w:r>
          </w:p>
        </w:tc>
        <w:tc>
          <w:tcPr>
            <w:tcW w:w="1143" w:type="dxa"/>
            <w:shd w:val="clear" w:color="auto" w:fill="auto"/>
            <w:noWrap/>
            <w:vAlign w:val="bottom"/>
            <w:hideMark/>
          </w:tcPr>
          <w:p w14:paraId="3DF1AE3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7.63%</w:t>
            </w:r>
          </w:p>
        </w:tc>
        <w:tc>
          <w:tcPr>
            <w:tcW w:w="992" w:type="dxa"/>
            <w:shd w:val="clear" w:color="auto" w:fill="auto"/>
            <w:noWrap/>
            <w:vAlign w:val="bottom"/>
            <w:hideMark/>
          </w:tcPr>
          <w:p w14:paraId="7BB654D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0.97</w:t>
            </w:r>
          </w:p>
        </w:tc>
        <w:tc>
          <w:tcPr>
            <w:tcW w:w="1115" w:type="dxa"/>
            <w:shd w:val="clear" w:color="auto" w:fill="auto"/>
            <w:noWrap/>
            <w:vAlign w:val="bottom"/>
            <w:hideMark/>
          </w:tcPr>
          <w:p w14:paraId="1CE0BD0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-4.13%</w:t>
            </w:r>
          </w:p>
        </w:tc>
      </w:tr>
      <w:tr w:rsidR="00F226F5" w:rsidRPr="00F226F5" w14:paraId="6BD216B7" w14:textId="77777777" w:rsidTr="00F226F5">
        <w:trPr>
          <w:trHeight w:val="300"/>
        </w:trPr>
        <w:tc>
          <w:tcPr>
            <w:tcW w:w="1207" w:type="dxa"/>
            <w:shd w:val="clear" w:color="auto" w:fill="auto"/>
            <w:noWrap/>
            <w:vAlign w:val="bottom"/>
            <w:hideMark/>
          </w:tcPr>
          <w:p w14:paraId="19ED786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FND1085</w:t>
            </w:r>
          </w:p>
        </w:tc>
        <w:tc>
          <w:tcPr>
            <w:tcW w:w="6239" w:type="dxa"/>
            <w:shd w:val="clear" w:color="auto" w:fill="auto"/>
            <w:noWrap/>
            <w:vAlign w:val="bottom"/>
            <w:hideMark/>
          </w:tcPr>
          <w:p w14:paraId="46313E78"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GROWTH FUND</w:t>
            </w:r>
          </w:p>
        </w:tc>
        <w:tc>
          <w:tcPr>
            <w:tcW w:w="1265" w:type="dxa"/>
            <w:shd w:val="clear" w:color="auto" w:fill="auto"/>
            <w:noWrap/>
            <w:vAlign w:val="bottom"/>
            <w:hideMark/>
          </w:tcPr>
          <w:p w14:paraId="6A3651C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10.59%</w:t>
            </w:r>
          </w:p>
        </w:tc>
        <w:tc>
          <w:tcPr>
            <w:tcW w:w="1143" w:type="dxa"/>
            <w:shd w:val="clear" w:color="auto" w:fill="auto"/>
            <w:noWrap/>
            <w:vAlign w:val="bottom"/>
            <w:hideMark/>
          </w:tcPr>
          <w:p w14:paraId="40EBB3A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6.33%</w:t>
            </w:r>
          </w:p>
        </w:tc>
        <w:tc>
          <w:tcPr>
            <w:tcW w:w="992" w:type="dxa"/>
            <w:shd w:val="clear" w:color="auto" w:fill="auto"/>
            <w:noWrap/>
            <w:vAlign w:val="bottom"/>
            <w:hideMark/>
          </w:tcPr>
          <w:p w14:paraId="2D58EE2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1.09</w:t>
            </w:r>
          </w:p>
        </w:tc>
        <w:tc>
          <w:tcPr>
            <w:tcW w:w="1115" w:type="dxa"/>
            <w:shd w:val="clear" w:color="auto" w:fill="auto"/>
            <w:noWrap/>
            <w:vAlign w:val="bottom"/>
            <w:hideMark/>
          </w:tcPr>
          <w:p w14:paraId="47B4529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-4.26%</w:t>
            </w:r>
          </w:p>
        </w:tc>
      </w:tr>
      <w:tr w:rsidR="00F226F5" w:rsidRPr="00F226F5" w14:paraId="5069B00A" w14:textId="77777777" w:rsidTr="00F226F5">
        <w:trPr>
          <w:trHeight w:val="300"/>
        </w:trPr>
        <w:tc>
          <w:tcPr>
            <w:tcW w:w="1207" w:type="dxa"/>
            <w:shd w:val="clear" w:color="auto" w:fill="auto"/>
            <w:noWrap/>
            <w:vAlign w:val="bottom"/>
            <w:hideMark/>
          </w:tcPr>
          <w:p w14:paraId="75BE67D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FND1086</w:t>
            </w:r>
          </w:p>
        </w:tc>
        <w:tc>
          <w:tcPr>
            <w:tcW w:w="6239" w:type="dxa"/>
            <w:shd w:val="clear" w:color="auto" w:fill="auto"/>
            <w:noWrap/>
            <w:vAlign w:val="bottom"/>
            <w:hideMark/>
          </w:tcPr>
          <w:p w14:paraId="24A2523D"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EQUITY FUND</w:t>
            </w:r>
          </w:p>
        </w:tc>
        <w:tc>
          <w:tcPr>
            <w:tcW w:w="1265" w:type="dxa"/>
            <w:shd w:val="clear" w:color="auto" w:fill="auto"/>
            <w:noWrap/>
            <w:vAlign w:val="bottom"/>
            <w:hideMark/>
          </w:tcPr>
          <w:p w14:paraId="0239AB6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9.18%</w:t>
            </w:r>
          </w:p>
        </w:tc>
        <w:tc>
          <w:tcPr>
            <w:tcW w:w="1143" w:type="dxa"/>
            <w:shd w:val="clear" w:color="auto" w:fill="auto"/>
            <w:noWrap/>
            <w:vAlign w:val="bottom"/>
            <w:hideMark/>
          </w:tcPr>
          <w:p w14:paraId="79706B1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8.36%</w:t>
            </w:r>
          </w:p>
        </w:tc>
        <w:tc>
          <w:tcPr>
            <w:tcW w:w="992" w:type="dxa"/>
            <w:shd w:val="clear" w:color="auto" w:fill="auto"/>
            <w:noWrap/>
            <w:vAlign w:val="bottom"/>
            <w:hideMark/>
          </w:tcPr>
          <w:p w14:paraId="68C892A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1.21</w:t>
            </w:r>
          </w:p>
        </w:tc>
        <w:tc>
          <w:tcPr>
            <w:tcW w:w="1115" w:type="dxa"/>
            <w:shd w:val="clear" w:color="auto" w:fill="auto"/>
            <w:noWrap/>
            <w:vAlign w:val="bottom"/>
            <w:hideMark/>
          </w:tcPr>
          <w:p w14:paraId="71AE8D2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-0.82%</w:t>
            </w:r>
          </w:p>
        </w:tc>
      </w:tr>
      <w:tr w:rsidR="00F226F5" w:rsidRPr="00F226F5" w14:paraId="37145A45" w14:textId="77777777" w:rsidTr="00F226F5">
        <w:trPr>
          <w:trHeight w:val="300"/>
        </w:trPr>
        <w:tc>
          <w:tcPr>
            <w:tcW w:w="1207" w:type="dxa"/>
            <w:shd w:val="clear" w:color="auto" w:fill="auto"/>
            <w:noWrap/>
            <w:vAlign w:val="bottom"/>
            <w:hideMark/>
          </w:tcPr>
          <w:p w14:paraId="0193432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FND1087</w:t>
            </w:r>
          </w:p>
        </w:tc>
        <w:tc>
          <w:tcPr>
            <w:tcW w:w="6239" w:type="dxa"/>
            <w:shd w:val="clear" w:color="auto" w:fill="auto"/>
            <w:noWrap/>
            <w:vAlign w:val="bottom"/>
            <w:hideMark/>
          </w:tcPr>
          <w:p w14:paraId="0985037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GLIDEPATH AGE 25</w:t>
            </w:r>
          </w:p>
        </w:tc>
        <w:tc>
          <w:tcPr>
            <w:tcW w:w="1265" w:type="dxa"/>
            <w:shd w:val="clear" w:color="auto" w:fill="auto"/>
            <w:noWrap/>
            <w:vAlign w:val="bottom"/>
            <w:hideMark/>
          </w:tcPr>
          <w:p w14:paraId="4EE3D31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9.18%</w:t>
            </w:r>
          </w:p>
        </w:tc>
        <w:tc>
          <w:tcPr>
            <w:tcW w:w="1143" w:type="dxa"/>
            <w:shd w:val="clear" w:color="auto" w:fill="auto"/>
            <w:noWrap/>
            <w:vAlign w:val="bottom"/>
            <w:hideMark/>
          </w:tcPr>
          <w:p w14:paraId="1524ED6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8.36%</w:t>
            </w:r>
          </w:p>
        </w:tc>
        <w:tc>
          <w:tcPr>
            <w:tcW w:w="992" w:type="dxa"/>
            <w:shd w:val="clear" w:color="auto" w:fill="auto"/>
            <w:noWrap/>
            <w:vAlign w:val="bottom"/>
            <w:hideMark/>
          </w:tcPr>
          <w:p w14:paraId="44B58A9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1.21</w:t>
            </w:r>
          </w:p>
        </w:tc>
        <w:tc>
          <w:tcPr>
            <w:tcW w:w="1115" w:type="dxa"/>
            <w:shd w:val="clear" w:color="auto" w:fill="auto"/>
            <w:noWrap/>
            <w:vAlign w:val="bottom"/>
            <w:hideMark/>
          </w:tcPr>
          <w:p w14:paraId="0392F02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-0.82%</w:t>
            </w:r>
          </w:p>
        </w:tc>
      </w:tr>
      <w:tr w:rsidR="00F226F5" w:rsidRPr="00F226F5" w14:paraId="6D977B4C" w14:textId="77777777" w:rsidTr="00F226F5">
        <w:trPr>
          <w:trHeight w:val="300"/>
        </w:trPr>
        <w:tc>
          <w:tcPr>
            <w:tcW w:w="1207" w:type="dxa"/>
            <w:shd w:val="clear" w:color="auto" w:fill="auto"/>
            <w:noWrap/>
            <w:vAlign w:val="bottom"/>
            <w:hideMark/>
          </w:tcPr>
          <w:p w14:paraId="22D7C8D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FND1088</w:t>
            </w:r>
          </w:p>
        </w:tc>
        <w:tc>
          <w:tcPr>
            <w:tcW w:w="6239" w:type="dxa"/>
            <w:shd w:val="clear" w:color="auto" w:fill="auto"/>
            <w:noWrap/>
            <w:vAlign w:val="bottom"/>
            <w:hideMark/>
          </w:tcPr>
          <w:p w14:paraId="4B405CF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GLIDEPATH AGE 40</w:t>
            </w:r>
          </w:p>
        </w:tc>
        <w:tc>
          <w:tcPr>
            <w:tcW w:w="1265" w:type="dxa"/>
            <w:shd w:val="clear" w:color="auto" w:fill="auto"/>
            <w:noWrap/>
            <w:vAlign w:val="bottom"/>
            <w:hideMark/>
          </w:tcPr>
          <w:p w14:paraId="7F3B0B1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10.15%</w:t>
            </w:r>
          </w:p>
        </w:tc>
        <w:tc>
          <w:tcPr>
            <w:tcW w:w="1143" w:type="dxa"/>
            <w:shd w:val="clear" w:color="auto" w:fill="auto"/>
            <w:noWrap/>
            <w:vAlign w:val="bottom"/>
            <w:hideMark/>
          </w:tcPr>
          <w:p w14:paraId="1724E39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6.99%</w:t>
            </w:r>
          </w:p>
        </w:tc>
        <w:tc>
          <w:tcPr>
            <w:tcW w:w="992" w:type="dxa"/>
            <w:shd w:val="clear" w:color="auto" w:fill="auto"/>
            <w:noWrap/>
            <w:vAlign w:val="bottom"/>
            <w:hideMark/>
          </w:tcPr>
          <w:p w14:paraId="7D3B21B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1.13</w:t>
            </w:r>
          </w:p>
        </w:tc>
        <w:tc>
          <w:tcPr>
            <w:tcW w:w="1115" w:type="dxa"/>
            <w:shd w:val="clear" w:color="auto" w:fill="auto"/>
            <w:noWrap/>
            <w:vAlign w:val="bottom"/>
            <w:hideMark/>
          </w:tcPr>
          <w:p w14:paraId="6088725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-3.16%</w:t>
            </w:r>
          </w:p>
        </w:tc>
      </w:tr>
      <w:tr w:rsidR="00F226F5" w:rsidRPr="00F226F5" w14:paraId="0585A083" w14:textId="77777777" w:rsidTr="00F226F5">
        <w:trPr>
          <w:trHeight w:val="300"/>
        </w:trPr>
        <w:tc>
          <w:tcPr>
            <w:tcW w:w="1207" w:type="dxa"/>
            <w:shd w:val="clear" w:color="auto" w:fill="auto"/>
            <w:noWrap/>
            <w:vAlign w:val="bottom"/>
            <w:hideMark/>
          </w:tcPr>
          <w:p w14:paraId="676210F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FND1089</w:t>
            </w:r>
          </w:p>
        </w:tc>
        <w:tc>
          <w:tcPr>
            <w:tcW w:w="6239" w:type="dxa"/>
            <w:shd w:val="clear" w:color="auto" w:fill="auto"/>
            <w:noWrap/>
            <w:vAlign w:val="bottom"/>
            <w:hideMark/>
          </w:tcPr>
          <w:p w14:paraId="3830AA9E"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GLIDEPATH AGE 55</w:t>
            </w:r>
          </w:p>
        </w:tc>
        <w:tc>
          <w:tcPr>
            <w:tcW w:w="1265" w:type="dxa"/>
            <w:shd w:val="clear" w:color="auto" w:fill="auto"/>
            <w:noWrap/>
            <w:vAlign w:val="bottom"/>
            <w:hideMark/>
          </w:tcPr>
          <w:p w14:paraId="3E0E4AA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11.63%</w:t>
            </w:r>
          </w:p>
        </w:tc>
        <w:tc>
          <w:tcPr>
            <w:tcW w:w="1143" w:type="dxa"/>
            <w:shd w:val="clear" w:color="auto" w:fill="auto"/>
            <w:noWrap/>
            <w:vAlign w:val="bottom"/>
            <w:hideMark/>
          </w:tcPr>
          <w:p w14:paraId="4553186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7.49%</w:t>
            </w:r>
          </w:p>
        </w:tc>
        <w:tc>
          <w:tcPr>
            <w:tcW w:w="992" w:type="dxa"/>
            <w:shd w:val="clear" w:color="auto" w:fill="auto"/>
            <w:noWrap/>
            <w:vAlign w:val="bottom"/>
            <w:hideMark/>
          </w:tcPr>
          <w:p w14:paraId="1FDAF2B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0.98</w:t>
            </w:r>
          </w:p>
        </w:tc>
        <w:tc>
          <w:tcPr>
            <w:tcW w:w="1115" w:type="dxa"/>
            <w:shd w:val="clear" w:color="auto" w:fill="auto"/>
            <w:noWrap/>
            <w:vAlign w:val="bottom"/>
            <w:hideMark/>
          </w:tcPr>
          <w:p w14:paraId="2D9D45A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-4.14%</w:t>
            </w:r>
          </w:p>
        </w:tc>
      </w:tr>
      <w:tr w:rsidR="00F226F5" w:rsidRPr="00F226F5" w14:paraId="4142E932" w14:textId="77777777" w:rsidTr="00F226F5">
        <w:trPr>
          <w:trHeight w:val="300"/>
        </w:trPr>
        <w:tc>
          <w:tcPr>
            <w:tcW w:w="1207" w:type="dxa"/>
            <w:shd w:val="clear" w:color="auto" w:fill="auto"/>
            <w:noWrap/>
            <w:vAlign w:val="bottom"/>
            <w:hideMark/>
          </w:tcPr>
          <w:p w14:paraId="726B85B2"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FND1090</w:t>
            </w:r>
          </w:p>
        </w:tc>
        <w:tc>
          <w:tcPr>
            <w:tcW w:w="6239" w:type="dxa"/>
            <w:shd w:val="clear" w:color="auto" w:fill="auto"/>
            <w:noWrap/>
            <w:vAlign w:val="bottom"/>
            <w:hideMark/>
          </w:tcPr>
          <w:p w14:paraId="21F50224"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GLIDEPATH AGE 65</w:t>
            </w:r>
          </w:p>
        </w:tc>
        <w:tc>
          <w:tcPr>
            <w:tcW w:w="1265" w:type="dxa"/>
            <w:shd w:val="clear" w:color="auto" w:fill="auto"/>
            <w:noWrap/>
            <w:vAlign w:val="bottom"/>
            <w:hideMark/>
          </w:tcPr>
          <w:p w14:paraId="4F5FD7F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10.57%</w:t>
            </w:r>
          </w:p>
        </w:tc>
        <w:tc>
          <w:tcPr>
            <w:tcW w:w="1143" w:type="dxa"/>
            <w:shd w:val="clear" w:color="auto" w:fill="auto"/>
            <w:noWrap/>
            <w:vAlign w:val="bottom"/>
            <w:hideMark/>
          </w:tcPr>
          <w:p w14:paraId="2AEC59F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6.37%</w:t>
            </w:r>
          </w:p>
        </w:tc>
        <w:tc>
          <w:tcPr>
            <w:tcW w:w="992" w:type="dxa"/>
            <w:shd w:val="clear" w:color="auto" w:fill="auto"/>
            <w:noWrap/>
            <w:vAlign w:val="bottom"/>
            <w:hideMark/>
          </w:tcPr>
          <w:p w14:paraId="48437C7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0.94</w:t>
            </w:r>
          </w:p>
        </w:tc>
        <w:tc>
          <w:tcPr>
            <w:tcW w:w="1115" w:type="dxa"/>
            <w:shd w:val="clear" w:color="auto" w:fill="auto"/>
            <w:noWrap/>
            <w:vAlign w:val="bottom"/>
            <w:hideMark/>
          </w:tcPr>
          <w:p w14:paraId="600BD6F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-4.20%</w:t>
            </w:r>
          </w:p>
        </w:tc>
      </w:tr>
      <w:tr w:rsidR="00F226F5" w:rsidRPr="00F226F5" w14:paraId="30DE8A89" w14:textId="77777777" w:rsidTr="00F226F5">
        <w:trPr>
          <w:trHeight w:val="300"/>
        </w:trPr>
        <w:tc>
          <w:tcPr>
            <w:tcW w:w="1207" w:type="dxa"/>
            <w:shd w:val="clear" w:color="auto" w:fill="auto"/>
            <w:noWrap/>
            <w:vAlign w:val="bottom"/>
            <w:hideMark/>
          </w:tcPr>
          <w:p w14:paraId="3EF8FBBB"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FND1091</w:t>
            </w:r>
          </w:p>
        </w:tc>
        <w:tc>
          <w:tcPr>
            <w:tcW w:w="6239" w:type="dxa"/>
            <w:shd w:val="clear" w:color="auto" w:fill="auto"/>
            <w:noWrap/>
            <w:vAlign w:val="bottom"/>
            <w:hideMark/>
          </w:tcPr>
          <w:p w14:paraId="70DE033B"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GLIDEPATH AGE 75</w:t>
            </w:r>
          </w:p>
        </w:tc>
        <w:tc>
          <w:tcPr>
            <w:tcW w:w="1265" w:type="dxa"/>
            <w:shd w:val="clear" w:color="auto" w:fill="auto"/>
            <w:noWrap/>
            <w:vAlign w:val="bottom"/>
            <w:hideMark/>
          </w:tcPr>
          <w:p w14:paraId="102EE78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9.63%</w:t>
            </w:r>
          </w:p>
        </w:tc>
        <w:tc>
          <w:tcPr>
            <w:tcW w:w="1143" w:type="dxa"/>
            <w:shd w:val="clear" w:color="auto" w:fill="auto"/>
            <w:noWrap/>
            <w:vAlign w:val="bottom"/>
            <w:hideMark/>
          </w:tcPr>
          <w:p w14:paraId="7274A12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5.75%</w:t>
            </w:r>
          </w:p>
        </w:tc>
        <w:tc>
          <w:tcPr>
            <w:tcW w:w="992" w:type="dxa"/>
            <w:shd w:val="clear" w:color="auto" w:fill="auto"/>
            <w:noWrap/>
            <w:vAlign w:val="bottom"/>
            <w:hideMark/>
          </w:tcPr>
          <w:p w14:paraId="7F57F63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w:t>
            </w:r>
          </w:p>
        </w:tc>
        <w:tc>
          <w:tcPr>
            <w:tcW w:w="1115" w:type="dxa"/>
            <w:shd w:val="clear" w:color="auto" w:fill="auto"/>
            <w:noWrap/>
            <w:vAlign w:val="bottom"/>
            <w:hideMark/>
          </w:tcPr>
          <w:p w14:paraId="6C8E79A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-3.88%</w:t>
            </w:r>
          </w:p>
        </w:tc>
      </w:tr>
      <w:tr w:rsidR="00F226F5" w:rsidRPr="00F226F5" w14:paraId="430D6563" w14:textId="77777777" w:rsidTr="00F226F5">
        <w:trPr>
          <w:trHeight w:val="300"/>
        </w:trPr>
        <w:tc>
          <w:tcPr>
            <w:tcW w:w="1207" w:type="dxa"/>
            <w:shd w:val="clear" w:color="auto" w:fill="auto"/>
            <w:noWrap/>
            <w:vAlign w:val="bottom"/>
            <w:hideMark/>
          </w:tcPr>
          <w:p w14:paraId="6475758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FND11</w:t>
            </w:r>
          </w:p>
        </w:tc>
        <w:tc>
          <w:tcPr>
            <w:tcW w:w="6239" w:type="dxa"/>
            <w:shd w:val="clear" w:color="auto" w:fill="auto"/>
            <w:noWrap/>
            <w:vAlign w:val="bottom"/>
            <w:hideMark/>
          </w:tcPr>
          <w:p w14:paraId="092A61A9"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MERCER CASH FUND</w:t>
            </w:r>
          </w:p>
        </w:tc>
        <w:tc>
          <w:tcPr>
            <w:tcW w:w="1265" w:type="dxa"/>
            <w:shd w:val="clear" w:color="auto" w:fill="auto"/>
            <w:noWrap/>
            <w:vAlign w:val="bottom"/>
            <w:hideMark/>
          </w:tcPr>
          <w:p w14:paraId="39F14AE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1.88%</w:t>
            </w:r>
          </w:p>
        </w:tc>
        <w:tc>
          <w:tcPr>
            <w:tcW w:w="1143" w:type="dxa"/>
            <w:shd w:val="clear" w:color="auto" w:fill="auto"/>
            <w:noWrap/>
            <w:vAlign w:val="bottom"/>
            <w:hideMark/>
          </w:tcPr>
          <w:p w14:paraId="78D3C78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1.41%</w:t>
            </w:r>
          </w:p>
        </w:tc>
        <w:tc>
          <w:tcPr>
            <w:tcW w:w="992" w:type="dxa"/>
            <w:shd w:val="clear" w:color="auto" w:fill="auto"/>
            <w:noWrap/>
            <w:vAlign w:val="bottom"/>
            <w:hideMark/>
          </w:tcPr>
          <w:p w14:paraId="6F9A5BA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0.37</w:t>
            </w:r>
          </w:p>
        </w:tc>
        <w:tc>
          <w:tcPr>
            <w:tcW w:w="1115" w:type="dxa"/>
            <w:shd w:val="clear" w:color="auto" w:fill="auto"/>
            <w:noWrap/>
            <w:vAlign w:val="bottom"/>
            <w:hideMark/>
          </w:tcPr>
          <w:p w14:paraId="0FBC3A1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-0.47%</w:t>
            </w:r>
          </w:p>
        </w:tc>
      </w:tr>
      <w:tr w:rsidR="00F226F5" w:rsidRPr="00F226F5" w14:paraId="44E855B2" w14:textId="77777777" w:rsidTr="00F226F5">
        <w:trPr>
          <w:trHeight w:val="300"/>
        </w:trPr>
        <w:tc>
          <w:tcPr>
            <w:tcW w:w="1207" w:type="dxa"/>
            <w:shd w:val="clear" w:color="auto" w:fill="auto"/>
            <w:noWrap/>
            <w:vAlign w:val="bottom"/>
            <w:hideMark/>
          </w:tcPr>
          <w:p w14:paraId="73F7696B"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FND1165</w:t>
            </w:r>
          </w:p>
        </w:tc>
        <w:tc>
          <w:tcPr>
            <w:tcW w:w="6239" w:type="dxa"/>
            <w:shd w:val="clear" w:color="auto" w:fill="auto"/>
            <w:noWrap/>
            <w:vAlign w:val="bottom"/>
            <w:hideMark/>
          </w:tcPr>
          <w:p w14:paraId="759421A2"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NIKKO CASH FUND</w:t>
            </w:r>
          </w:p>
        </w:tc>
        <w:tc>
          <w:tcPr>
            <w:tcW w:w="1265" w:type="dxa"/>
            <w:shd w:val="clear" w:color="auto" w:fill="auto"/>
            <w:noWrap/>
            <w:vAlign w:val="bottom"/>
            <w:hideMark/>
          </w:tcPr>
          <w:p w14:paraId="4EDB361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1.87%</w:t>
            </w:r>
          </w:p>
        </w:tc>
        <w:tc>
          <w:tcPr>
            <w:tcW w:w="1143" w:type="dxa"/>
            <w:shd w:val="clear" w:color="auto" w:fill="auto"/>
            <w:noWrap/>
            <w:vAlign w:val="bottom"/>
            <w:hideMark/>
          </w:tcPr>
          <w:p w14:paraId="4AB7F6E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1.44%</w:t>
            </w:r>
          </w:p>
        </w:tc>
        <w:tc>
          <w:tcPr>
            <w:tcW w:w="992" w:type="dxa"/>
            <w:shd w:val="clear" w:color="auto" w:fill="auto"/>
            <w:noWrap/>
            <w:vAlign w:val="bottom"/>
            <w:hideMark/>
          </w:tcPr>
          <w:p w14:paraId="0E87421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0.79</w:t>
            </w:r>
          </w:p>
        </w:tc>
        <w:tc>
          <w:tcPr>
            <w:tcW w:w="1115" w:type="dxa"/>
            <w:shd w:val="clear" w:color="auto" w:fill="auto"/>
            <w:noWrap/>
            <w:vAlign w:val="bottom"/>
            <w:hideMark/>
          </w:tcPr>
          <w:p w14:paraId="75FEA40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-0.43%</w:t>
            </w:r>
          </w:p>
        </w:tc>
      </w:tr>
      <w:tr w:rsidR="00F226F5" w:rsidRPr="00F226F5" w14:paraId="0115260F" w14:textId="77777777" w:rsidTr="00F226F5">
        <w:trPr>
          <w:trHeight w:val="300"/>
        </w:trPr>
        <w:tc>
          <w:tcPr>
            <w:tcW w:w="1207" w:type="dxa"/>
            <w:shd w:val="clear" w:color="auto" w:fill="auto"/>
            <w:noWrap/>
            <w:vAlign w:val="bottom"/>
            <w:hideMark/>
          </w:tcPr>
          <w:p w14:paraId="202C78E4"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FND1166</w:t>
            </w:r>
          </w:p>
        </w:tc>
        <w:tc>
          <w:tcPr>
            <w:tcW w:w="6239" w:type="dxa"/>
            <w:shd w:val="clear" w:color="auto" w:fill="auto"/>
            <w:noWrap/>
            <w:vAlign w:val="bottom"/>
            <w:hideMark/>
          </w:tcPr>
          <w:p w14:paraId="65267388"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RUSSELL LIFEPOINTS® CONSERVATIVE FUND</w:t>
            </w:r>
          </w:p>
        </w:tc>
        <w:tc>
          <w:tcPr>
            <w:tcW w:w="1265" w:type="dxa"/>
            <w:shd w:val="clear" w:color="auto" w:fill="auto"/>
            <w:noWrap/>
            <w:vAlign w:val="bottom"/>
            <w:hideMark/>
          </w:tcPr>
          <w:p w14:paraId="0F2B04C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9.62%</w:t>
            </w:r>
          </w:p>
        </w:tc>
        <w:tc>
          <w:tcPr>
            <w:tcW w:w="1143" w:type="dxa"/>
            <w:shd w:val="clear" w:color="auto" w:fill="auto"/>
            <w:noWrap/>
            <w:vAlign w:val="bottom"/>
            <w:hideMark/>
          </w:tcPr>
          <w:p w14:paraId="0063B82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6.10%</w:t>
            </w:r>
          </w:p>
        </w:tc>
        <w:tc>
          <w:tcPr>
            <w:tcW w:w="992" w:type="dxa"/>
            <w:shd w:val="clear" w:color="auto" w:fill="auto"/>
            <w:noWrap/>
            <w:vAlign w:val="bottom"/>
            <w:hideMark/>
          </w:tcPr>
          <w:p w14:paraId="0C9CE3A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1.03</w:t>
            </w:r>
          </w:p>
        </w:tc>
        <w:tc>
          <w:tcPr>
            <w:tcW w:w="1115" w:type="dxa"/>
            <w:shd w:val="clear" w:color="auto" w:fill="auto"/>
            <w:noWrap/>
            <w:vAlign w:val="bottom"/>
            <w:hideMark/>
          </w:tcPr>
          <w:p w14:paraId="79D525B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-3.52%</w:t>
            </w:r>
          </w:p>
        </w:tc>
      </w:tr>
      <w:tr w:rsidR="00F226F5" w:rsidRPr="00F226F5" w14:paraId="3CEAE94C" w14:textId="77777777" w:rsidTr="00F226F5">
        <w:trPr>
          <w:trHeight w:val="300"/>
        </w:trPr>
        <w:tc>
          <w:tcPr>
            <w:tcW w:w="1207" w:type="dxa"/>
            <w:shd w:val="clear" w:color="auto" w:fill="auto"/>
            <w:noWrap/>
            <w:vAlign w:val="bottom"/>
            <w:hideMark/>
          </w:tcPr>
          <w:p w14:paraId="2361BB62"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FND1173</w:t>
            </w:r>
          </w:p>
        </w:tc>
        <w:tc>
          <w:tcPr>
            <w:tcW w:w="6239" w:type="dxa"/>
            <w:shd w:val="clear" w:color="auto" w:fill="auto"/>
            <w:noWrap/>
            <w:vAlign w:val="bottom"/>
            <w:hideMark/>
          </w:tcPr>
          <w:p w14:paraId="775E5F56"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RUSSELL LIFEPOINTS® MODERATE FUND</w:t>
            </w:r>
          </w:p>
        </w:tc>
        <w:tc>
          <w:tcPr>
            <w:tcW w:w="1265" w:type="dxa"/>
            <w:shd w:val="clear" w:color="auto" w:fill="auto"/>
            <w:noWrap/>
            <w:vAlign w:val="bottom"/>
            <w:hideMark/>
          </w:tcPr>
          <w:p w14:paraId="7A7C6F8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9.56%</w:t>
            </w:r>
          </w:p>
        </w:tc>
        <w:tc>
          <w:tcPr>
            <w:tcW w:w="1143" w:type="dxa"/>
            <w:shd w:val="clear" w:color="auto" w:fill="auto"/>
            <w:noWrap/>
            <w:vAlign w:val="bottom"/>
            <w:hideMark/>
          </w:tcPr>
          <w:p w14:paraId="12D0357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6.19%</w:t>
            </w:r>
          </w:p>
        </w:tc>
        <w:tc>
          <w:tcPr>
            <w:tcW w:w="992" w:type="dxa"/>
            <w:shd w:val="clear" w:color="auto" w:fill="auto"/>
            <w:noWrap/>
            <w:vAlign w:val="bottom"/>
            <w:hideMark/>
          </w:tcPr>
          <w:p w14:paraId="58A0B7F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1.09</w:t>
            </w:r>
          </w:p>
        </w:tc>
        <w:tc>
          <w:tcPr>
            <w:tcW w:w="1115" w:type="dxa"/>
            <w:shd w:val="clear" w:color="auto" w:fill="auto"/>
            <w:noWrap/>
            <w:vAlign w:val="bottom"/>
            <w:hideMark/>
          </w:tcPr>
          <w:p w14:paraId="28BEDB2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-3.37%</w:t>
            </w:r>
          </w:p>
        </w:tc>
      </w:tr>
      <w:tr w:rsidR="00F226F5" w:rsidRPr="00F226F5" w14:paraId="01BE41DD" w14:textId="77777777" w:rsidTr="00F226F5">
        <w:trPr>
          <w:trHeight w:val="300"/>
        </w:trPr>
        <w:tc>
          <w:tcPr>
            <w:tcW w:w="1207" w:type="dxa"/>
            <w:shd w:val="clear" w:color="auto" w:fill="auto"/>
            <w:noWrap/>
            <w:vAlign w:val="bottom"/>
            <w:hideMark/>
          </w:tcPr>
          <w:p w14:paraId="1B04D8E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FND1174</w:t>
            </w:r>
          </w:p>
        </w:tc>
        <w:tc>
          <w:tcPr>
            <w:tcW w:w="6239" w:type="dxa"/>
            <w:shd w:val="clear" w:color="auto" w:fill="auto"/>
            <w:noWrap/>
            <w:vAlign w:val="bottom"/>
            <w:hideMark/>
          </w:tcPr>
          <w:p w14:paraId="240317E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ANZ BALANCED FUND</w:t>
            </w:r>
          </w:p>
        </w:tc>
        <w:tc>
          <w:tcPr>
            <w:tcW w:w="1265" w:type="dxa"/>
            <w:shd w:val="clear" w:color="auto" w:fill="auto"/>
            <w:noWrap/>
            <w:vAlign w:val="bottom"/>
            <w:hideMark/>
          </w:tcPr>
          <w:p w14:paraId="25B7B80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9.34%</w:t>
            </w:r>
          </w:p>
        </w:tc>
        <w:tc>
          <w:tcPr>
            <w:tcW w:w="1143" w:type="dxa"/>
            <w:shd w:val="clear" w:color="auto" w:fill="auto"/>
            <w:noWrap/>
            <w:vAlign w:val="bottom"/>
            <w:hideMark/>
          </w:tcPr>
          <w:p w14:paraId="141CB61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6.76%</w:t>
            </w:r>
          </w:p>
        </w:tc>
        <w:tc>
          <w:tcPr>
            <w:tcW w:w="992" w:type="dxa"/>
            <w:shd w:val="clear" w:color="auto" w:fill="auto"/>
            <w:noWrap/>
            <w:vAlign w:val="bottom"/>
            <w:hideMark/>
          </w:tcPr>
          <w:p w14:paraId="2C829BB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1.39</w:t>
            </w:r>
          </w:p>
        </w:tc>
        <w:tc>
          <w:tcPr>
            <w:tcW w:w="1115" w:type="dxa"/>
            <w:shd w:val="clear" w:color="auto" w:fill="auto"/>
            <w:noWrap/>
            <w:vAlign w:val="bottom"/>
            <w:hideMark/>
          </w:tcPr>
          <w:p w14:paraId="299CDC5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-2.58%</w:t>
            </w:r>
          </w:p>
        </w:tc>
      </w:tr>
      <w:tr w:rsidR="00F226F5" w:rsidRPr="00F226F5" w14:paraId="4089F2FD" w14:textId="77777777" w:rsidTr="00F226F5">
        <w:trPr>
          <w:trHeight w:val="300"/>
        </w:trPr>
        <w:tc>
          <w:tcPr>
            <w:tcW w:w="1207" w:type="dxa"/>
            <w:shd w:val="clear" w:color="auto" w:fill="auto"/>
            <w:noWrap/>
            <w:vAlign w:val="bottom"/>
            <w:hideMark/>
          </w:tcPr>
          <w:p w14:paraId="7AF1749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FND1175</w:t>
            </w:r>
          </w:p>
        </w:tc>
        <w:tc>
          <w:tcPr>
            <w:tcW w:w="6239" w:type="dxa"/>
            <w:shd w:val="clear" w:color="auto" w:fill="auto"/>
            <w:noWrap/>
            <w:vAlign w:val="bottom"/>
            <w:hideMark/>
          </w:tcPr>
          <w:p w14:paraId="1C13366E"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NIKKO BALANCED FUND</w:t>
            </w:r>
          </w:p>
        </w:tc>
        <w:tc>
          <w:tcPr>
            <w:tcW w:w="1265" w:type="dxa"/>
            <w:shd w:val="clear" w:color="auto" w:fill="auto"/>
            <w:noWrap/>
            <w:vAlign w:val="bottom"/>
            <w:hideMark/>
          </w:tcPr>
          <w:p w14:paraId="281BD58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10.12%</w:t>
            </w:r>
          </w:p>
        </w:tc>
        <w:tc>
          <w:tcPr>
            <w:tcW w:w="1143" w:type="dxa"/>
            <w:shd w:val="clear" w:color="auto" w:fill="auto"/>
            <w:noWrap/>
            <w:vAlign w:val="bottom"/>
            <w:hideMark/>
          </w:tcPr>
          <w:p w14:paraId="4EDB856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4.60%</w:t>
            </w:r>
          </w:p>
        </w:tc>
        <w:tc>
          <w:tcPr>
            <w:tcW w:w="992" w:type="dxa"/>
            <w:shd w:val="clear" w:color="auto" w:fill="auto"/>
            <w:noWrap/>
            <w:vAlign w:val="bottom"/>
            <w:hideMark/>
          </w:tcPr>
          <w:p w14:paraId="5699360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1.34</w:t>
            </w:r>
          </w:p>
        </w:tc>
        <w:tc>
          <w:tcPr>
            <w:tcW w:w="1115" w:type="dxa"/>
            <w:shd w:val="clear" w:color="auto" w:fill="auto"/>
            <w:noWrap/>
            <w:vAlign w:val="bottom"/>
            <w:hideMark/>
          </w:tcPr>
          <w:p w14:paraId="4EB994B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-5.52%</w:t>
            </w:r>
          </w:p>
        </w:tc>
      </w:tr>
      <w:tr w:rsidR="00F226F5" w:rsidRPr="00F226F5" w14:paraId="444122CE" w14:textId="77777777" w:rsidTr="00F226F5">
        <w:trPr>
          <w:trHeight w:val="300"/>
        </w:trPr>
        <w:tc>
          <w:tcPr>
            <w:tcW w:w="1207" w:type="dxa"/>
            <w:shd w:val="clear" w:color="auto" w:fill="auto"/>
            <w:noWrap/>
            <w:vAlign w:val="bottom"/>
            <w:hideMark/>
          </w:tcPr>
          <w:p w14:paraId="073B9F97"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FND1176</w:t>
            </w:r>
          </w:p>
        </w:tc>
        <w:tc>
          <w:tcPr>
            <w:tcW w:w="6239" w:type="dxa"/>
            <w:shd w:val="clear" w:color="auto" w:fill="auto"/>
            <w:noWrap/>
            <w:vAlign w:val="bottom"/>
            <w:hideMark/>
          </w:tcPr>
          <w:p w14:paraId="156628DE"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RUSSELL LIFEPOINTS® BALANCED FUND</w:t>
            </w:r>
          </w:p>
        </w:tc>
        <w:tc>
          <w:tcPr>
            <w:tcW w:w="1265" w:type="dxa"/>
            <w:shd w:val="clear" w:color="auto" w:fill="auto"/>
            <w:noWrap/>
            <w:vAlign w:val="bottom"/>
            <w:hideMark/>
          </w:tcPr>
          <w:p w14:paraId="0B3A8B4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9.14%</w:t>
            </w:r>
          </w:p>
        </w:tc>
        <w:tc>
          <w:tcPr>
            <w:tcW w:w="1143" w:type="dxa"/>
            <w:shd w:val="clear" w:color="auto" w:fill="auto"/>
            <w:noWrap/>
            <w:vAlign w:val="bottom"/>
            <w:hideMark/>
          </w:tcPr>
          <w:p w14:paraId="5FFE6A0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6.03%</w:t>
            </w:r>
          </w:p>
        </w:tc>
        <w:tc>
          <w:tcPr>
            <w:tcW w:w="992" w:type="dxa"/>
            <w:shd w:val="clear" w:color="auto" w:fill="auto"/>
            <w:noWrap/>
            <w:vAlign w:val="bottom"/>
            <w:hideMark/>
          </w:tcPr>
          <w:p w14:paraId="3E3667B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1.16</w:t>
            </w:r>
          </w:p>
        </w:tc>
        <w:tc>
          <w:tcPr>
            <w:tcW w:w="1115" w:type="dxa"/>
            <w:shd w:val="clear" w:color="auto" w:fill="auto"/>
            <w:noWrap/>
            <w:vAlign w:val="bottom"/>
            <w:hideMark/>
          </w:tcPr>
          <w:p w14:paraId="48356A7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-3.11%</w:t>
            </w:r>
          </w:p>
        </w:tc>
      </w:tr>
      <w:tr w:rsidR="00F226F5" w:rsidRPr="00F226F5" w14:paraId="66779733" w14:textId="77777777" w:rsidTr="00F226F5">
        <w:trPr>
          <w:trHeight w:val="300"/>
        </w:trPr>
        <w:tc>
          <w:tcPr>
            <w:tcW w:w="1207" w:type="dxa"/>
            <w:shd w:val="clear" w:color="auto" w:fill="auto"/>
            <w:noWrap/>
            <w:vAlign w:val="bottom"/>
            <w:hideMark/>
          </w:tcPr>
          <w:p w14:paraId="11E103B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FND1177</w:t>
            </w:r>
          </w:p>
        </w:tc>
        <w:tc>
          <w:tcPr>
            <w:tcW w:w="6239" w:type="dxa"/>
            <w:shd w:val="clear" w:color="auto" w:fill="auto"/>
            <w:noWrap/>
            <w:vAlign w:val="bottom"/>
            <w:hideMark/>
          </w:tcPr>
          <w:p w14:paraId="00576264"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MILFORD ACTIVE GROWTH WHOLESALE FUND</w:t>
            </w:r>
          </w:p>
        </w:tc>
        <w:tc>
          <w:tcPr>
            <w:tcW w:w="1265" w:type="dxa"/>
            <w:shd w:val="clear" w:color="auto" w:fill="auto"/>
            <w:noWrap/>
            <w:vAlign w:val="bottom"/>
            <w:hideMark/>
          </w:tcPr>
          <w:p w14:paraId="3366359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10.79%</w:t>
            </w:r>
          </w:p>
        </w:tc>
        <w:tc>
          <w:tcPr>
            <w:tcW w:w="1143" w:type="dxa"/>
            <w:shd w:val="clear" w:color="auto" w:fill="auto"/>
            <w:noWrap/>
            <w:vAlign w:val="bottom"/>
            <w:hideMark/>
          </w:tcPr>
          <w:p w14:paraId="7322186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7.47%</w:t>
            </w:r>
          </w:p>
        </w:tc>
        <w:tc>
          <w:tcPr>
            <w:tcW w:w="992" w:type="dxa"/>
            <w:shd w:val="clear" w:color="auto" w:fill="auto"/>
            <w:noWrap/>
            <w:vAlign w:val="bottom"/>
            <w:hideMark/>
          </w:tcPr>
          <w:p w14:paraId="7E0FF58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1.14</w:t>
            </w:r>
          </w:p>
        </w:tc>
        <w:tc>
          <w:tcPr>
            <w:tcW w:w="1115" w:type="dxa"/>
            <w:shd w:val="clear" w:color="auto" w:fill="auto"/>
            <w:noWrap/>
            <w:vAlign w:val="bottom"/>
            <w:hideMark/>
          </w:tcPr>
          <w:p w14:paraId="454AED1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-3.32%</w:t>
            </w:r>
          </w:p>
        </w:tc>
      </w:tr>
      <w:tr w:rsidR="00F226F5" w:rsidRPr="00F226F5" w14:paraId="5BF39276" w14:textId="77777777" w:rsidTr="00F226F5">
        <w:trPr>
          <w:trHeight w:val="300"/>
        </w:trPr>
        <w:tc>
          <w:tcPr>
            <w:tcW w:w="1207" w:type="dxa"/>
            <w:shd w:val="clear" w:color="auto" w:fill="auto"/>
            <w:noWrap/>
            <w:vAlign w:val="bottom"/>
            <w:hideMark/>
          </w:tcPr>
          <w:p w14:paraId="14F070A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FND1178</w:t>
            </w:r>
          </w:p>
        </w:tc>
        <w:tc>
          <w:tcPr>
            <w:tcW w:w="6239" w:type="dxa"/>
            <w:shd w:val="clear" w:color="auto" w:fill="auto"/>
            <w:noWrap/>
            <w:vAlign w:val="bottom"/>
            <w:hideMark/>
          </w:tcPr>
          <w:p w14:paraId="671F3499"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RUSSELL LIFEPOINTS® GROWTH FUND</w:t>
            </w:r>
          </w:p>
        </w:tc>
        <w:tc>
          <w:tcPr>
            <w:tcW w:w="1265" w:type="dxa"/>
            <w:shd w:val="clear" w:color="auto" w:fill="auto"/>
            <w:noWrap/>
            <w:vAlign w:val="bottom"/>
            <w:hideMark/>
          </w:tcPr>
          <w:p w14:paraId="3331C1A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8.85%</w:t>
            </w:r>
          </w:p>
        </w:tc>
        <w:tc>
          <w:tcPr>
            <w:tcW w:w="1143" w:type="dxa"/>
            <w:shd w:val="clear" w:color="auto" w:fill="auto"/>
            <w:noWrap/>
            <w:vAlign w:val="bottom"/>
            <w:hideMark/>
          </w:tcPr>
          <w:p w14:paraId="16DFD98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5.98%</w:t>
            </w:r>
          </w:p>
        </w:tc>
        <w:tc>
          <w:tcPr>
            <w:tcW w:w="992" w:type="dxa"/>
            <w:shd w:val="clear" w:color="auto" w:fill="auto"/>
            <w:noWrap/>
            <w:vAlign w:val="bottom"/>
            <w:hideMark/>
          </w:tcPr>
          <w:p w14:paraId="24A7BA3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1.22</w:t>
            </w:r>
          </w:p>
        </w:tc>
        <w:tc>
          <w:tcPr>
            <w:tcW w:w="1115" w:type="dxa"/>
            <w:shd w:val="clear" w:color="auto" w:fill="auto"/>
            <w:noWrap/>
            <w:vAlign w:val="bottom"/>
            <w:hideMark/>
          </w:tcPr>
          <w:p w14:paraId="519F00E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-2.87%</w:t>
            </w:r>
          </w:p>
        </w:tc>
      </w:tr>
      <w:tr w:rsidR="00F226F5" w:rsidRPr="00F226F5" w14:paraId="62660F27" w14:textId="77777777" w:rsidTr="00F226F5">
        <w:trPr>
          <w:trHeight w:val="300"/>
        </w:trPr>
        <w:tc>
          <w:tcPr>
            <w:tcW w:w="1207" w:type="dxa"/>
            <w:shd w:val="clear" w:color="auto" w:fill="auto"/>
            <w:noWrap/>
            <w:vAlign w:val="bottom"/>
            <w:hideMark/>
          </w:tcPr>
          <w:p w14:paraId="2A469734"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lastRenderedPageBreak/>
              <w:t>FND1179</w:t>
            </w:r>
          </w:p>
        </w:tc>
        <w:tc>
          <w:tcPr>
            <w:tcW w:w="6239" w:type="dxa"/>
            <w:shd w:val="clear" w:color="auto" w:fill="auto"/>
            <w:noWrap/>
            <w:vAlign w:val="bottom"/>
            <w:hideMark/>
          </w:tcPr>
          <w:p w14:paraId="712373A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RUSSELL LIFEPOINTS® TARGET DATE 2015 FUND</w:t>
            </w:r>
          </w:p>
        </w:tc>
        <w:tc>
          <w:tcPr>
            <w:tcW w:w="1265" w:type="dxa"/>
            <w:shd w:val="clear" w:color="auto" w:fill="auto"/>
            <w:noWrap/>
            <w:vAlign w:val="bottom"/>
            <w:hideMark/>
          </w:tcPr>
          <w:p w14:paraId="78192F6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9.62%</w:t>
            </w:r>
          </w:p>
        </w:tc>
        <w:tc>
          <w:tcPr>
            <w:tcW w:w="1143" w:type="dxa"/>
            <w:shd w:val="clear" w:color="auto" w:fill="auto"/>
            <w:noWrap/>
            <w:vAlign w:val="bottom"/>
            <w:hideMark/>
          </w:tcPr>
          <w:p w14:paraId="793D4D6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6.09%</w:t>
            </w:r>
          </w:p>
        </w:tc>
        <w:tc>
          <w:tcPr>
            <w:tcW w:w="992" w:type="dxa"/>
            <w:shd w:val="clear" w:color="auto" w:fill="auto"/>
            <w:noWrap/>
            <w:vAlign w:val="bottom"/>
            <w:hideMark/>
          </w:tcPr>
          <w:p w14:paraId="3FCE418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1.03</w:t>
            </w:r>
          </w:p>
        </w:tc>
        <w:tc>
          <w:tcPr>
            <w:tcW w:w="1115" w:type="dxa"/>
            <w:shd w:val="clear" w:color="auto" w:fill="auto"/>
            <w:noWrap/>
            <w:vAlign w:val="bottom"/>
            <w:hideMark/>
          </w:tcPr>
          <w:p w14:paraId="66B5AAC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-3.53%</w:t>
            </w:r>
          </w:p>
        </w:tc>
      </w:tr>
      <w:tr w:rsidR="00F226F5" w:rsidRPr="00F226F5" w14:paraId="10903128" w14:textId="77777777" w:rsidTr="00F226F5">
        <w:trPr>
          <w:trHeight w:val="300"/>
        </w:trPr>
        <w:tc>
          <w:tcPr>
            <w:tcW w:w="1207" w:type="dxa"/>
            <w:shd w:val="clear" w:color="auto" w:fill="auto"/>
            <w:noWrap/>
            <w:vAlign w:val="bottom"/>
            <w:hideMark/>
          </w:tcPr>
          <w:p w14:paraId="00602A1B"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FND1180</w:t>
            </w:r>
          </w:p>
        </w:tc>
        <w:tc>
          <w:tcPr>
            <w:tcW w:w="6239" w:type="dxa"/>
            <w:shd w:val="clear" w:color="auto" w:fill="auto"/>
            <w:noWrap/>
            <w:vAlign w:val="bottom"/>
            <w:hideMark/>
          </w:tcPr>
          <w:p w14:paraId="043C069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RUSSELL LIFEPOINTS® TARGET DATE 2025 FUND</w:t>
            </w:r>
          </w:p>
        </w:tc>
        <w:tc>
          <w:tcPr>
            <w:tcW w:w="1265" w:type="dxa"/>
            <w:shd w:val="clear" w:color="auto" w:fill="auto"/>
            <w:noWrap/>
            <w:vAlign w:val="bottom"/>
            <w:hideMark/>
          </w:tcPr>
          <w:p w14:paraId="0DD6360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9.42%</w:t>
            </w:r>
          </w:p>
        </w:tc>
        <w:tc>
          <w:tcPr>
            <w:tcW w:w="1143" w:type="dxa"/>
            <w:shd w:val="clear" w:color="auto" w:fill="auto"/>
            <w:noWrap/>
            <w:vAlign w:val="bottom"/>
            <w:hideMark/>
          </w:tcPr>
          <w:p w14:paraId="6DE2E0C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5.87%</w:t>
            </w:r>
          </w:p>
        </w:tc>
        <w:tc>
          <w:tcPr>
            <w:tcW w:w="992" w:type="dxa"/>
            <w:shd w:val="clear" w:color="auto" w:fill="auto"/>
            <w:noWrap/>
            <w:vAlign w:val="bottom"/>
            <w:hideMark/>
          </w:tcPr>
          <w:p w14:paraId="33D6E59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1.08</w:t>
            </w:r>
          </w:p>
        </w:tc>
        <w:tc>
          <w:tcPr>
            <w:tcW w:w="1115" w:type="dxa"/>
            <w:shd w:val="clear" w:color="auto" w:fill="auto"/>
            <w:noWrap/>
            <w:vAlign w:val="bottom"/>
            <w:hideMark/>
          </w:tcPr>
          <w:p w14:paraId="56337EB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-3.55%</w:t>
            </w:r>
          </w:p>
        </w:tc>
      </w:tr>
      <w:tr w:rsidR="00F226F5" w:rsidRPr="00F226F5" w14:paraId="2188B60F" w14:textId="77777777" w:rsidTr="00F226F5">
        <w:trPr>
          <w:trHeight w:val="300"/>
        </w:trPr>
        <w:tc>
          <w:tcPr>
            <w:tcW w:w="1207" w:type="dxa"/>
            <w:shd w:val="clear" w:color="auto" w:fill="auto"/>
            <w:noWrap/>
            <w:vAlign w:val="bottom"/>
            <w:hideMark/>
          </w:tcPr>
          <w:p w14:paraId="06BA91BE"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FND1181</w:t>
            </w:r>
          </w:p>
        </w:tc>
        <w:tc>
          <w:tcPr>
            <w:tcW w:w="6239" w:type="dxa"/>
            <w:shd w:val="clear" w:color="auto" w:fill="auto"/>
            <w:noWrap/>
            <w:vAlign w:val="bottom"/>
            <w:hideMark/>
          </w:tcPr>
          <w:p w14:paraId="3E75E11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RUSSELL LIFEPOINTS® TARGET DATE 2035 FUND</w:t>
            </w:r>
          </w:p>
        </w:tc>
        <w:tc>
          <w:tcPr>
            <w:tcW w:w="1265" w:type="dxa"/>
            <w:shd w:val="clear" w:color="auto" w:fill="auto"/>
            <w:noWrap/>
            <w:vAlign w:val="bottom"/>
            <w:hideMark/>
          </w:tcPr>
          <w:p w14:paraId="4B48281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9.09%</w:t>
            </w:r>
          </w:p>
        </w:tc>
        <w:tc>
          <w:tcPr>
            <w:tcW w:w="1143" w:type="dxa"/>
            <w:shd w:val="clear" w:color="auto" w:fill="auto"/>
            <w:noWrap/>
            <w:vAlign w:val="bottom"/>
            <w:hideMark/>
          </w:tcPr>
          <w:p w14:paraId="2A37995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5.85%</w:t>
            </w:r>
          </w:p>
        </w:tc>
        <w:tc>
          <w:tcPr>
            <w:tcW w:w="992" w:type="dxa"/>
            <w:shd w:val="clear" w:color="auto" w:fill="auto"/>
            <w:noWrap/>
            <w:vAlign w:val="bottom"/>
            <w:hideMark/>
          </w:tcPr>
          <w:p w14:paraId="32021F9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1.15</w:t>
            </w:r>
          </w:p>
        </w:tc>
        <w:tc>
          <w:tcPr>
            <w:tcW w:w="1115" w:type="dxa"/>
            <w:shd w:val="clear" w:color="auto" w:fill="auto"/>
            <w:noWrap/>
            <w:vAlign w:val="bottom"/>
            <w:hideMark/>
          </w:tcPr>
          <w:p w14:paraId="1682587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-3.24%</w:t>
            </w:r>
          </w:p>
        </w:tc>
      </w:tr>
      <w:tr w:rsidR="00F226F5" w:rsidRPr="00F226F5" w14:paraId="54F38894" w14:textId="77777777" w:rsidTr="00F226F5">
        <w:trPr>
          <w:trHeight w:val="300"/>
        </w:trPr>
        <w:tc>
          <w:tcPr>
            <w:tcW w:w="1207" w:type="dxa"/>
            <w:shd w:val="clear" w:color="auto" w:fill="auto"/>
            <w:noWrap/>
            <w:vAlign w:val="bottom"/>
            <w:hideMark/>
          </w:tcPr>
          <w:p w14:paraId="14BD1559"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FND1182</w:t>
            </w:r>
          </w:p>
        </w:tc>
        <w:tc>
          <w:tcPr>
            <w:tcW w:w="6239" w:type="dxa"/>
            <w:shd w:val="clear" w:color="auto" w:fill="auto"/>
            <w:noWrap/>
            <w:vAlign w:val="bottom"/>
            <w:hideMark/>
          </w:tcPr>
          <w:p w14:paraId="34E8BE24"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RUSSELL LIFEPOINTS® TARGET DATE 2045 FUND</w:t>
            </w:r>
          </w:p>
        </w:tc>
        <w:tc>
          <w:tcPr>
            <w:tcW w:w="1265" w:type="dxa"/>
            <w:shd w:val="clear" w:color="auto" w:fill="auto"/>
            <w:noWrap/>
            <w:vAlign w:val="bottom"/>
            <w:hideMark/>
          </w:tcPr>
          <w:p w14:paraId="5FD3378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8.85%</w:t>
            </w:r>
          </w:p>
        </w:tc>
        <w:tc>
          <w:tcPr>
            <w:tcW w:w="1143" w:type="dxa"/>
            <w:shd w:val="clear" w:color="auto" w:fill="auto"/>
            <w:noWrap/>
            <w:vAlign w:val="bottom"/>
            <w:hideMark/>
          </w:tcPr>
          <w:p w14:paraId="4505343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5.84%</w:t>
            </w:r>
          </w:p>
        </w:tc>
        <w:tc>
          <w:tcPr>
            <w:tcW w:w="992" w:type="dxa"/>
            <w:shd w:val="clear" w:color="auto" w:fill="auto"/>
            <w:noWrap/>
            <w:vAlign w:val="bottom"/>
            <w:hideMark/>
          </w:tcPr>
          <w:p w14:paraId="73B01DF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1.21</w:t>
            </w:r>
          </w:p>
        </w:tc>
        <w:tc>
          <w:tcPr>
            <w:tcW w:w="1115" w:type="dxa"/>
            <w:shd w:val="clear" w:color="auto" w:fill="auto"/>
            <w:noWrap/>
            <w:vAlign w:val="bottom"/>
            <w:hideMark/>
          </w:tcPr>
          <w:p w14:paraId="467A17E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-3.01%</w:t>
            </w:r>
          </w:p>
        </w:tc>
      </w:tr>
      <w:tr w:rsidR="00F226F5" w:rsidRPr="00F226F5" w14:paraId="3C5B9B73" w14:textId="77777777" w:rsidTr="00F226F5">
        <w:trPr>
          <w:trHeight w:val="300"/>
        </w:trPr>
        <w:tc>
          <w:tcPr>
            <w:tcW w:w="1207" w:type="dxa"/>
            <w:shd w:val="clear" w:color="auto" w:fill="auto"/>
            <w:noWrap/>
            <w:vAlign w:val="bottom"/>
            <w:hideMark/>
          </w:tcPr>
          <w:p w14:paraId="1DCB6E2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FND1183</w:t>
            </w:r>
          </w:p>
        </w:tc>
        <w:tc>
          <w:tcPr>
            <w:tcW w:w="6239" w:type="dxa"/>
            <w:shd w:val="clear" w:color="auto" w:fill="auto"/>
            <w:noWrap/>
            <w:vAlign w:val="bottom"/>
            <w:hideMark/>
          </w:tcPr>
          <w:p w14:paraId="204EC17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SUMMER GLOBAL EQUITIES</w:t>
            </w:r>
          </w:p>
        </w:tc>
        <w:tc>
          <w:tcPr>
            <w:tcW w:w="1265" w:type="dxa"/>
            <w:shd w:val="clear" w:color="auto" w:fill="auto"/>
            <w:noWrap/>
            <w:vAlign w:val="bottom"/>
            <w:hideMark/>
          </w:tcPr>
          <w:p w14:paraId="085FC0A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5.02%</w:t>
            </w:r>
          </w:p>
        </w:tc>
        <w:tc>
          <w:tcPr>
            <w:tcW w:w="1143" w:type="dxa"/>
            <w:shd w:val="clear" w:color="auto" w:fill="auto"/>
            <w:noWrap/>
            <w:vAlign w:val="bottom"/>
            <w:hideMark/>
          </w:tcPr>
          <w:p w14:paraId="5C6E8DC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2.45%</w:t>
            </w:r>
          </w:p>
        </w:tc>
        <w:tc>
          <w:tcPr>
            <w:tcW w:w="992" w:type="dxa"/>
            <w:shd w:val="clear" w:color="auto" w:fill="auto"/>
            <w:noWrap/>
            <w:vAlign w:val="bottom"/>
            <w:hideMark/>
          </w:tcPr>
          <w:p w14:paraId="1841CD3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w:t>
            </w:r>
          </w:p>
        </w:tc>
        <w:tc>
          <w:tcPr>
            <w:tcW w:w="1115" w:type="dxa"/>
            <w:shd w:val="clear" w:color="auto" w:fill="auto"/>
            <w:noWrap/>
            <w:vAlign w:val="bottom"/>
            <w:hideMark/>
          </w:tcPr>
          <w:p w14:paraId="2F6B244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-2.57%</w:t>
            </w:r>
          </w:p>
        </w:tc>
      </w:tr>
      <w:tr w:rsidR="00F226F5" w:rsidRPr="00F226F5" w14:paraId="3B699A9F" w14:textId="77777777" w:rsidTr="00F226F5">
        <w:trPr>
          <w:trHeight w:val="300"/>
        </w:trPr>
        <w:tc>
          <w:tcPr>
            <w:tcW w:w="1207" w:type="dxa"/>
            <w:shd w:val="clear" w:color="auto" w:fill="auto"/>
            <w:noWrap/>
            <w:vAlign w:val="bottom"/>
            <w:hideMark/>
          </w:tcPr>
          <w:p w14:paraId="2167549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FND1186</w:t>
            </w:r>
          </w:p>
        </w:tc>
        <w:tc>
          <w:tcPr>
            <w:tcW w:w="6239" w:type="dxa"/>
            <w:shd w:val="clear" w:color="auto" w:fill="auto"/>
            <w:noWrap/>
            <w:vAlign w:val="bottom"/>
            <w:hideMark/>
          </w:tcPr>
          <w:p w14:paraId="1424AEC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SUMMER LISTED PROPERTY</w:t>
            </w:r>
          </w:p>
        </w:tc>
        <w:tc>
          <w:tcPr>
            <w:tcW w:w="1265" w:type="dxa"/>
            <w:shd w:val="clear" w:color="auto" w:fill="auto"/>
            <w:noWrap/>
            <w:vAlign w:val="bottom"/>
            <w:hideMark/>
          </w:tcPr>
          <w:p w14:paraId="5E50AE5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35.99%</w:t>
            </w:r>
          </w:p>
        </w:tc>
        <w:tc>
          <w:tcPr>
            <w:tcW w:w="1143" w:type="dxa"/>
            <w:shd w:val="clear" w:color="auto" w:fill="auto"/>
            <w:noWrap/>
            <w:vAlign w:val="bottom"/>
            <w:hideMark/>
          </w:tcPr>
          <w:p w14:paraId="583C974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25.75%</w:t>
            </w:r>
          </w:p>
        </w:tc>
        <w:tc>
          <w:tcPr>
            <w:tcW w:w="992" w:type="dxa"/>
            <w:shd w:val="clear" w:color="auto" w:fill="auto"/>
            <w:noWrap/>
            <w:vAlign w:val="bottom"/>
            <w:hideMark/>
          </w:tcPr>
          <w:p w14:paraId="2784FCB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w:t>
            </w:r>
          </w:p>
        </w:tc>
        <w:tc>
          <w:tcPr>
            <w:tcW w:w="1115" w:type="dxa"/>
            <w:shd w:val="clear" w:color="auto" w:fill="auto"/>
            <w:noWrap/>
            <w:vAlign w:val="bottom"/>
            <w:hideMark/>
          </w:tcPr>
          <w:p w14:paraId="33E0354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-10.24%</w:t>
            </w:r>
          </w:p>
        </w:tc>
      </w:tr>
      <w:tr w:rsidR="00F226F5" w:rsidRPr="00F226F5" w14:paraId="2B2304EE" w14:textId="77777777" w:rsidTr="00F226F5">
        <w:trPr>
          <w:trHeight w:val="300"/>
        </w:trPr>
        <w:tc>
          <w:tcPr>
            <w:tcW w:w="1207" w:type="dxa"/>
            <w:shd w:val="clear" w:color="auto" w:fill="auto"/>
            <w:noWrap/>
            <w:vAlign w:val="bottom"/>
            <w:hideMark/>
          </w:tcPr>
          <w:p w14:paraId="5D5DA2D2"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FND1187</w:t>
            </w:r>
          </w:p>
        </w:tc>
        <w:tc>
          <w:tcPr>
            <w:tcW w:w="6239" w:type="dxa"/>
            <w:shd w:val="clear" w:color="auto" w:fill="auto"/>
            <w:noWrap/>
            <w:vAlign w:val="bottom"/>
            <w:hideMark/>
          </w:tcPr>
          <w:p w14:paraId="6C3C430E"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SUMMER NEW ZEALAND CASH</w:t>
            </w:r>
          </w:p>
        </w:tc>
        <w:tc>
          <w:tcPr>
            <w:tcW w:w="1265" w:type="dxa"/>
            <w:shd w:val="clear" w:color="auto" w:fill="auto"/>
            <w:noWrap/>
            <w:vAlign w:val="bottom"/>
            <w:hideMark/>
          </w:tcPr>
          <w:p w14:paraId="5EE5581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1.88%</w:t>
            </w:r>
          </w:p>
        </w:tc>
        <w:tc>
          <w:tcPr>
            <w:tcW w:w="1143" w:type="dxa"/>
            <w:shd w:val="clear" w:color="auto" w:fill="auto"/>
            <w:noWrap/>
            <w:vAlign w:val="bottom"/>
            <w:hideMark/>
          </w:tcPr>
          <w:p w14:paraId="1F71225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0.95%</w:t>
            </w:r>
          </w:p>
        </w:tc>
        <w:tc>
          <w:tcPr>
            <w:tcW w:w="992" w:type="dxa"/>
            <w:shd w:val="clear" w:color="auto" w:fill="auto"/>
            <w:noWrap/>
            <w:vAlign w:val="bottom"/>
            <w:hideMark/>
          </w:tcPr>
          <w:p w14:paraId="523EBE4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w:t>
            </w:r>
          </w:p>
        </w:tc>
        <w:tc>
          <w:tcPr>
            <w:tcW w:w="1115" w:type="dxa"/>
            <w:shd w:val="clear" w:color="auto" w:fill="auto"/>
            <w:noWrap/>
            <w:vAlign w:val="bottom"/>
            <w:hideMark/>
          </w:tcPr>
          <w:p w14:paraId="4C170B8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-0.93%</w:t>
            </w:r>
          </w:p>
        </w:tc>
      </w:tr>
      <w:tr w:rsidR="00F226F5" w:rsidRPr="00F226F5" w14:paraId="581F212D" w14:textId="77777777" w:rsidTr="00F226F5">
        <w:trPr>
          <w:trHeight w:val="300"/>
        </w:trPr>
        <w:tc>
          <w:tcPr>
            <w:tcW w:w="1207" w:type="dxa"/>
            <w:shd w:val="clear" w:color="auto" w:fill="auto"/>
            <w:noWrap/>
            <w:vAlign w:val="bottom"/>
            <w:hideMark/>
          </w:tcPr>
          <w:p w14:paraId="7980D6BB"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FND1188</w:t>
            </w:r>
          </w:p>
        </w:tc>
        <w:tc>
          <w:tcPr>
            <w:tcW w:w="6239" w:type="dxa"/>
            <w:shd w:val="clear" w:color="auto" w:fill="auto"/>
            <w:noWrap/>
            <w:vAlign w:val="bottom"/>
            <w:hideMark/>
          </w:tcPr>
          <w:p w14:paraId="5EBAAD9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SUMMER NEW ZEALAND EQUITIES</w:t>
            </w:r>
          </w:p>
        </w:tc>
        <w:tc>
          <w:tcPr>
            <w:tcW w:w="1265" w:type="dxa"/>
            <w:shd w:val="clear" w:color="auto" w:fill="auto"/>
            <w:noWrap/>
            <w:vAlign w:val="bottom"/>
            <w:hideMark/>
          </w:tcPr>
          <w:p w14:paraId="3AA20B7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17.96%</w:t>
            </w:r>
          </w:p>
        </w:tc>
        <w:tc>
          <w:tcPr>
            <w:tcW w:w="1143" w:type="dxa"/>
            <w:shd w:val="clear" w:color="auto" w:fill="auto"/>
            <w:noWrap/>
            <w:vAlign w:val="bottom"/>
            <w:hideMark/>
          </w:tcPr>
          <w:p w14:paraId="759EA20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10.79%</w:t>
            </w:r>
          </w:p>
        </w:tc>
        <w:tc>
          <w:tcPr>
            <w:tcW w:w="992" w:type="dxa"/>
            <w:shd w:val="clear" w:color="auto" w:fill="auto"/>
            <w:noWrap/>
            <w:vAlign w:val="bottom"/>
            <w:hideMark/>
          </w:tcPr>
          <w:p w14:paraId="61B9EF0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w:t>
            </w:r>
          </w:p>
        </w:tc>
        <w:tc>
          <w:tcPr>
            <w:tcW w:w="1115" w:type="dxa"/>
            <w:shd w:val="clear" w:color="auto" w:fill="auto"/>
            <w:noWrap/>
            <w:vAlign w:val="bottom"/>
            <w:hideMark/>
          </w:tcPr>
          <w:p w14:paraId="3513EAB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-7.17%</w:t>
            </w:r>
          </w:p>
        </w:tc>
      </w:tr>
      <w:tr w:rsidR="00F226F5" w:rsidRPr="00F226F5" w14:paraId="63B891E6" w14:textId="77777777" w:rsidTr="00F226F5">
        <w:trPr>
          <w:trHeight w:val="300"/>
        </w:trPr>
        <w:tc>
          <w:tcPr>
            <w:tcW w:w="1207" w:type="dxa"/>
            <w:shd w:val="clear" w:color="auto" w:fill="auto"/>
            <w:noWrap/>
            <w:vAlign w:val="bottom"/>
            <w:hideMark/>
          </w:tcPr>
          <w:p w14:paraId="3D48A0E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FND1189</w:t>
            </w:r>
          </w:p>
        </w:tc>
        <w:tc>
          <w:tcPr>
            <w:tcW w:w="6239" w:type="dxa"/>
            <w:shd w:val="clear" w:color="auto" w:fill="auto"/>
            <w:noWrap/>
            <w:vAlign w:val="bottom"/>
            <w:hideMark/>
          </w:tcPr>
          <w:p w14:paraId="26508FF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SUMMER NEW ZEALAND FIXED INTEREST</w:t>
            </w:r>
          </w:p>
        </w:tc>
        <w:tc>
          <w:tcPr>
            <w:tcW w:w="1265" w:type="dxa"/>
            <w:shd w:val="clear" w:color="auto" w:fill="auto"/>
            <w:noWrap/>
            <w:vAlign w:val="bottom"/>
            <w:hideMark/>
          </w:tcPr>
          <w:p w14:paraId="7BAEA68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7.84%</w:t>
            </w:r>
          </w:p>
        </w:tc>
        <w:tc>
          <w:tcPr>
            <w:tcW w:w="1143" w:type="dxa"/>
            <w:shd w:val="clear" w:color="auto" w:fill="auto"/>
            <w:noWrap/>
            <w:vAlign w:val="bottom"/>
            <w:hideMark/>
          </w:tcPr>
          <w:p w14:paraId="7636852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4.86%</w:t>
            </w:r>
          </w:p>
        </w:tc>
        <w:tc>
          <w:tcPr>
            <w:tcW w:w="992" w:type="dxa"/>
            <w:shd w:val="clear" w:color="auto" w:fill="auto"/>
            <w:noWrap/>
            <w:vAlign w:val="bottom"/>
            <w:hideMark/>
          </w:tcPr>
          <w:p w14:paraId="249FA87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w:t>
            </w:r>
          </w:p>
        </w:tc>
        <w:tc>
          <w:tcPr>
            <w:tcW w:w="1115" w:type="dxa"/>
            <w:shd w:val="clear" w:color="auto" w:fill="auto"/>
            <w:noWrap/>
            <w:vAlign w:val="bottom"/>
            <w:hideMark/>
          </w:tcPr>
          <w:p w14:paraId="1C0E17E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-2.98%</w:t>
            </w:r>
          </w:p>
        </w:tc>
      </w:tr>
      <w:tr w:rsidR="00F226F5" w:rsidRPr="00F226F5" w14:paraId="2E455C07" w14:textId="77777777" w:rsidTr="00F226F5">
        <w:trPr>
          <w:trHeight w:val="300"/>
        </w:trPr>
        <w:tc>
          <w:tcPr>
            <w:tcW w:w="1207" w:type="dxa"/>
            <w:shd w:val="clear" w:color="auto" w:fill="auto"/>
            <w:noWrap/>
            <w:vAlign w:val="bottom"/>
            <w:hideMark/>
          </w:tcPr>
          <w:p w14:paraId="3AC2043D"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FND119</w:t>
            </w:r>
          </w:p>
        </w:tc>
        <w:tc>
          <w:tcPr>
            <w:tcW w:w="6239" w:type="dxa"/>
            <w:shd w:val="clear" w:color="auto" w:fill="auto"/>
            <w:noWrap/>
            <w:vAlign w:val="bottom"/>
            <w:hideMark/>
          </w:tcPr>
          <w:p w14:paraId="40297047"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AMP DEFAULT FUND</w:t>
            </w:r>
          </w:p>
        </w:tc>
        <w:tc>
          <w:tcPr>
            <w:tcW w:w="1265" w:type="dxa"/>
            <w:shd w:val="clear" w:color="auto" w:fill="auto"/>
            <w:noWrap/>
            <w:vAlign w:val="bottom"/>
            <w:hideMark/>
          </w:tcPr>
          <w:p w14:paraId="10C51EA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5.82%</w:t>
            </w:r>
          </w:p>
        </w:tc>
        <w:tc>
          <w:tcPr>
            <w:tcW w:w="1143" w:type="dxa"/>
            <w:shd w:val="clear" w:color="auto" w:fill="auto"/>
            <w:noWrap/>
            <w:vAlign w:val="bottom"/>
            <w:hideMark/>
          </w:tcPr>
          <w:p w14:paraId="75358B6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3.90%</w:t>
            </w:r>
          </w:p>
        </w:tc>
        <w:tc>
          <w:tcPr>
            <w:tcW w:w="992" w:type="dxa"/>
            <w:shd w:val="clear" w:color="auto" w:fill="auto"/>
            <w:noWrap/>
            <w:vAlign w:val="bottom"/>
            <w:hideMark/>
          </w:tcPr>
          <w:p w14:paraId="223140F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0.34</w:t>
            </w:r>
          </w:p>
        </w:tc>
        <w:tc>
          <w:tcPr>
            <w:tcW w:w="1115" w:type="dxa"/>
            <w:shd w:val="clear" w:color="auto" w:fill="auto"/>
            <w:noWrap/>
            <w:vAlign w:val="bottom"/>
            <w:hideMark/>
          </w:tcPr>
          <w:p w14:paraId="5695074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-1.92%</w:t>
            </w:r>
          </w:p>
        </w:tc>
      </w:tr>
      <w:tr w:rsidR="00F226F5" w:rsidRPr="00F226F5" w14:paraId="0D6AB01D" w14:textId="77777777" w:rsidTr="00F226F5">
        <w:trPr>
          <w:trHeight w:val="300"/>
        </w:trPr>
        <w:tc>
          <w:tcPr>
            <w:tcW w:w="1207" w:type="dxa"/>
            <w:shd w:val="clear" w:color="auto" w:fill="auto"/>
            <w:noWrap/>
            <w:vAlign w:val="bottom"/>
            <w:hideMark/>
          </w:tcPr>
          <w:p w14:paraId="35E85096"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FND1190</w:t>
            </w:r>
          </w:p>
        </w:tc>
        <w:tc>
          <w:tcPr>
            <w:tcW w:w="6239" w:type="dxa"/>
            <w:shd w:val="clear" w:color="auto" w:fill="auto"/>
            <w:noWrap/>
            <w:vAlign w:val="bottom"/>
            <w:hideMark/>
          </w:tcPr>
          <w:p w14:paraId="2C684E6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SUMMER BALANCED SELECTION</w:t>
            </w:r>
          </w:p>
        </w:tc>
        <w:tc>
          <w:tcPr>
            <w:tcW w:w="1265" w:type="dxa"/>
            <w:shd w:val="clear" w:color="auto" w:fill="auto"/>
            <w:noWrap/>
            <w:vAlign w:val="bottom"/>
            <w:hideMark/>
          </w:tcPr>
          <w:p w14:paraId="3893A87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9.66%</w:t>
            </w:r>
          </w:p>
        </w:tc>
        <w:tc>
          <w:tcPr>
            <w:tcW w:w="1143" w:type="dxa"/>
            <w:shd w:val="clear" w:color="auto" w:fill="auto"/>
            <w:noWrap/>
            <w:vAlign w:val="bottom"/>
            <w:hideMark/>
          </w:tcPr>
          <w:p w14:paraId="13B1E2A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5.65%</w:t>
            </w:r>
          </w:p>
        </w:tc>
        <w:tc>
          <w:tcPr>
            <w:tcW w:w="992" w:type="dxa"/>
            <w:shd w:val="clear" w:color="auto" w:fill="auto"/>
            <w:noWrap/>
            <w:vAlign w:val="bottom"/>
            <w:hideMark/>
          </w:tcPr>
          <w:p w14:paraId="2A50CDD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w:t>
            </w:r>
          </w:p>
        </w:tc>
        <w:tc>
          <w:tcPr>
            <w:tcW w:w="1115" w:type="dxa"/>
            <w:shd w:val="clear" w:color="auto" w:fill="auto"/>
            <w:noWrap/>
            <w:vAlign w:val="bottom"/>
            <w:hideMark/>
          </w:tcPr>
          <w:p w14:paraId="78F5EBF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-4.01%</w:t>
            </w:r>
          </w:p>
        </w:tc>
      </w:tr>
      <w:tr w:rsidR="00F226F5" w:rsidRPr="00F226F5" w14:paraId="02D88AF7" w14:textId="77777777" w:rsidTr="00F226F5">
        <w:trPr>
          <w:trHeight w:val="300"/>
        </w:trPr>
        <w:tc>
          <w:tcPr>
            <w:tcW w:w="1207" w:type="dxa"/>
            <w:shd w:val="clear" w:color="auto" w:fill="auto"/>
            <w:noWrap/>
            <w:vAlign w:val="bottom"/>
            <w:hideMark/>
          </w:tcPr>
          <w:p w14:paraId="50F2F75D"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FND1191</w:t>
            </w:r>
          </w:p>
        </w:tc>
        <w:tc>
          <w:tcPr>
            <w:tcW w:w="6239" w:type="dxa"/>
            <w:shd w:val="clear" w:color="auto" w:fill="auto"/>
            <w:noWrap/>
            <w:vAlign w:val="bottom"/>
            <w:hideMark/>
          </w:tcPr>
          <w:p w14:paraId="140898C8"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SUMMER GLOBAL FIXED INTEREST</w:t>
            </w:r>
          </w:p>
        </w:tc>
        <w:tc>
          <w:tcPr>
            <w:tcW w:w="1265" w:type="dxa"/>
            <w:shd w:val="clear" w:color="auto" w:fill="auto"/>
            <w:noWrap/>
            <w:vAlign w:val="bottom"/>
            <w:hideMark/>
          </w:tcPr>
          <w:p w14:paraId="28D9FD0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9.99%</w:t>
            </w:r>
          </w:p>
        </w:tc>
        <w:tc>
          <w:tcPr>
            <w:tcW w:w="1143" w:type="dxa"/>
            <w:shd w:val="clear" w:color="auto" w:fill="auto"/>
            <w:noWrap/>
            <w:vAlign w:val="bottom"/>
            <w:hideMark/>
          </w:tcPr>
          <w:p w14:paraId="4DCC131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5.52%</w:t>
            </w:r>
          </w:p>
        </w:tc>
        <w:tc>
          <w:tcPr>
            <w:tcW w:w="992" w:type="dxa"/>
            <w:shd w:val="clear" w:color="auto" w:fill="auto"/>
            <w:noWrap/>
            <w:vAlign w:val="bottom"/>
            <w:hideMark/>
          </w:tcPr>
          <w:p w14:paraId="2905194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w:t>
            </w:r>
          </w:p>
        </w:tc>
        <w:tc>
          <w:tcPr>
            <w:tcW w:w="1115" w:type="dxa"/>
            <w:shd w:val="clear" w:color="auto" w:fill="auto"/>
            <w:noWrap/>
            <w:vAlign w:val="bottom"/>
            <w:hideMark/>
          </w:tcPr>
          <w:p w14:paraId="43A7439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-4.47%</w:t>
            </w:r>
          </w:p>
        </w:tc>
      </w:tr>
      <w:tr w:rsidR="00F226F5" w:rsidRPr="00F226F5" w14:paraId="05D0498D" w14:textId="77777777" w:rsidTr="00F226F5">
        <w:trPr>
          <w:trHeight w:val="300"/>
        </w:trPr>
        <w:tc>
          <w:tcPr>
            <w:tcW w:w="1207" w:type="dxa"/>
            <w:shd w:val="clear" w:color="auto" w:fill="auto"/>
            <w:noWrap/>
            <w:vAlign w:val="bottom"/>
            <w:hideMark/>
          </w:tcPr>
          <w:p w14:paraId="4857E56B"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FND1207</w:t>
            </w:r>
          </w:p>
        </w:tc>
        <w:tc>
          <w:tcPr>
            <w:tcW w:w="6239" w:type="dxa"/>
            <w:shd w:val="clear" w:color="auto" w:fill="auto"/>
            <w:noWrap/>
            <w:vAlign w:val="bottom"/>
            <w:hideMark/>
          </w:tcPr>
          <w:p w14:paraId="6F0922D8"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RUSSELL LIFEPOINTS® TARGET DATE 2055 FUND</w:t>
            </w:r>
          </w:p>
        </w:tc>
        <w:tc>
          <w:tcPr>
            <w:tcW w:w="1265" w:type="dxa"/>
            <w:shd w:val="clear" w:color="auto" w:fill="auto"/>
            <w:noWrap/>
            <w:vAlign w:val="bottom"/>
            <w:hideMark/>
          </w:tcPr>
          <w:p w14:paraId="4C8ABBA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8.52%</w:t>
            </w:r>
          </w:p>
        </w:tc>
        <w:tc>
          <w:tcPr>
            <w:tcW w:w="1143" w:type="dxa"/>
            <w:shd w:val="clear" w:color="auto" w:fill="auto"/>
            <w:noWrap/>
            <w:vAlign w:val="bottom"/>
            <w:hideMark/>
          </w:tcPr>
          <w:p w14:paraId="014E6B1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5.38%</w:t>
            </w:r>
          </w:p>
        </w:tc>
        <w:tc>
          <w:tcPr>
            <w:tcW w:w="992" w:type="dxa"/>
            <w:shd w:val="clear" w:color="auto" w:fill="auto"/>
            <w:noWrap/>
            <w:vAlign w:val="bottom"/>
            <w:hideMark/>
          </w:tcPr>
          <w:p w14:paraId="386DF36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1.24</w:t>
            </w:r>
          </w:p>
        </w:tc>
        <w:tc>
          <w:tcPr>
            <w:tcW w:w="1115" w:type="dxa"/>
            <w:shd w:val="clear" w:color="auto" w:fill="auto"/>
            <w:noWrap/>
            <w:vAlign w:val="bottom"/>
            <w:hideMark/>
          </w:tcPr>
          <w:p w14:paraId="6D2028F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-3.14%</w:t>
            </w:r>
          </w:p>
        </w:tc>
      </w:tr>
      <w:tr w:rsidR="00F226F5" w:rsidRPr="00F226F5" w14:paraId="7D1B8313" w14:textId="77777777" w:rsidTr="00F226F5">
        <w:trPr>
          <w:trHeight w:val="300"/>
        </w:trPr>
        <w:tc>
          <w:tcPr>
            <w:tcW w:w="1207" w:type="dxa"/>
            <w:shd w:val="clear" w:color="auto" w:fill="auto"/>
            <w:noWrap/>
            <w:vAlign w:val="bottom"/>
            <w:hideMark/>
          </w:tcPr>
          <w:p w14:paraId="22A25428"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FND1276</w:t>
            </w:r>
          </w:p>
        </w:tc>
        <w:tc>
          <w:tcPr>
            <w:tcW w:w="6239" w:type="dxa"/>
            <w:shd w:val="clear" w:color="auto" w:fill="auto"/>
            <w:noWrap/>
            <w:vAlign w:val="bottom"/>
            <w:hideMark/>
          </w:tcPr>
          <w:p w14:paraId="4883434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CAPITAL GUARANTEED FUND</w:t>
            </w:r>
          </w:p>
        </w:tc>
        <w:tc>
          <w:tcPr>
            <w:tcW w:w="1265" w:type="dxa"/>
            <w:shd w:val="clear" w:color="auto" w:fill="auto"/>
            <w:noWrap/>
            <w:vAlign w:val="bottom"/>
            <w:hideMark/>
          </w:tcPr>
          <w:p w14:paraId="6EB8858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4.59%</w:t>
            </w:r>
          </w:p>
        </w:tc>
        <w:tc>
          <w:tcPr>
            <w:tcW w:w="1143" w:type="dxa"/>
            <w:shd w:val="clear" w:color="auto" w:fill="auto"/>
            <w:noWrap/>
            <w:vAlign w:val="bottom"/>
            <w:hideMark/>
          </w:tcPr>
          <w:p w14:paraId="37E6A51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1.77%</w:t>
            </w:r>
          </w:p>
        </w:tc>
        <w:tc>
          <w:tcPr>
            <w:tcW w:w="992" w:type="dxa"/>
            <w:shd w:val="clear" w:color="auto" w:fill="auto"/>
            <w:noWrap/>
            <w:vAlign w:val="bottom"/>
            <w:hideMark/>
          </w:tcPr>
          <w:p w14:paraId="26584DA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w:t>
            </w:r>
          </w:p>
        </w:tc>
        <w:tc>
          <w:tcPr>
            <w:tcW w:w="1115" w:type="dxa"/>
            <w:shd w:val="clear" w:color="auto" w:fill="auto"/>
            <w:noWrap/>
            <w:vAlign w:val="bottom"/>
            <w:hideMark/>
          </w:tcPr>
          <w:p w14:paraId="24A8DC6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-2.82%</w:t>
            </w:r>
          </w:p>
        </w:tc>
      </w:tr>
      <w:tr w:rsidR="00F226F5" w:rsidRPr="00F226F5" w14:paraId="45139EAE" w14:textId="77777777" w:rsidTr="00F226F5">
        <w:trPr>
          <w:trHeight w:val="300"/>
        </w:trPr>
        <w:tc>
          <w:tcPr>
            <w:tcW w:w="1207" w:type="dxa"/>
            <w:shd w:val="clear" w:color="auto" w:fill="auto"/>
            <w:noWrap/>
            <w:vAlign w:val="bottom"/>
            <w:hideMark/>
          </w:tcPr>
          <w:p w14:paraId="23806A3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FND1277</w:t>
            </w:r>
          </w:p>
        </w:tc>
        <w:tc>
          <w:tcPr>
            <w:tcW w:w="6239" w:type="dxa"/>
            <w:shd w:val="clear" w:color="auto" w:fill="auto"/>
            <w:noWrap/>
            <w:vAlign w:val="bottom"/>
            <w:hideMark/>
          </w:tcPr>
          <w:p w14:paraId="107677B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DEFAULT SAVER FUND</w:t>
            </w:r>
          </w:p>
        </w:tc>
        <w:tc>
          <w:tcPr>
            <w:tcW w:w="1265" w:type="dxa"/>
            <w:shd w:val="clear" w:color="auto" w:fill="auto"/>
            <w:noWrap/>
            <w:vAlign w:val="bottom"/>
            <w:hideMark/>
          </w:tcPr>
          <w:p w14:paraId="2BDAD3B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8.05%</w:t>
            </w:r>
          </w:p>
        </w:tc>
        <w:tc>
          <w:tcPr>
            <w:tcW w:w="1143" w:type="dxa"/>
            <w:shd w:val="clear" w:color="auto" w:fill="auto"/>
            <w:noWrap/>
            <w:vAlign w:val="bottom"/>
            <w:hideMark/>
          </w:tcPr>
          <w:p w14:paraId="04F8C41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5.14%</w:t>
            </w:r>
          </w:p>
        </w:tc>
        <w:tc>
          <w:tcPr>
            <w:tcW w:w="992" w:type="dxa"/>
            <w:shd w:val="clear" w:color="auto" w:fill="auto"/>
            <w:noWrap/>
            <w:vAlign w:val="bottom"/>
            <w:hideMark/>
          </w:tcPr>
          <w:p w14:paraId="56883B9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0.38</w:t>
            </w:r>
          </w:p>
        </w:tc>
        <w:tc>
          <w:tcPr>
            <w:tcW w:w="1115" w:type="dxa"/>
            <w:shd w:val="clear" w:color="auto" w:fill="auto"/>
            <w:noWrap/>
            <w:vAlign w:val="bottom"/>
            <w:hideMark/>
          </w:tcPr>
          <w:p w14:paraId="4362EC6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-2.91%</w:t>
            </w:r>
          </w:p>
        </w:tc>
      </w:tr>
      <w:tr w:rsidR="00F226F5" w:rsidRPr="00F226F5" w14:paraId="7E603E17" w14:textId="77777777" w:rsidTr="00F226F5">
        <w:trPr>
          <w:trHeight w:val="300"/>
        </w:trPr>
        <w:tc>
          <w:tcPr>
            <w:tcW w:w="1207" w:type="dxa"/>
            <w:shd w:val="clear" w:color="auto" w:fill="auto"/>
            <w:noWrap/>
            <w:vAlign w:val="bottom"/>
            <w:hideMark/>
          </w:tcPr>
          <w:p w14:paraId="1CBB57B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FND1278</w:t>
            </w:r>
          </w:p>
        </w:tc>
        <w:tc>
          <w:tcPr>
            <w:tcW w:w="6239" w:type="dxa"/>
            <w:shd w:val="clear" w:color="auto" w:fill="auto"/>
            <w:noWrap/>
            <w:vAlign w:val="bottom"/>
            <w:hideMark/>
          </w:tcPr>
          <w:p w14:paraId="5A20236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MODERATE FUND</w:t>
            </w:r>
          </w:p>
        </w:tc>
        <w:tc>
          <w:tcPr>
            <w:tcW w:w="1265" w:type="dxa"/>
            <w:shd w:val="clear" w:color="auto" w:fill="auto"/>
            <w:noWrap/>
            <w:vAlign w:val="bottom"/>
            <w:hideMark/>
          </w:tcPr>
          <w:p w14:paraId="1DFA004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8.70%</w:t>
            </w:r>
          </w:p>
        </w:tc>
        <w:tc>
          <w:tcPr>
            <w:tcW w:w="1143" w:type="dxa"/>
            <w:shd w:val="clear" w:color="auto" w:fill="auto"/>
            <w:noWrap/>
            <w:vAlign w:val="bottom"/>
            <w:hideMark/>
          </w:tcPr>
          <w:p w14:paraId="1AEA6F6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5.38%</w:t>
            </w:r>
          </w:p>
        </w:tc>
        <w:tc>
          <w:tcPr>
            <w:tcW w:w="992" w:type="dxa"/>
            <w:shd w:val="clear" w:color="auto" w:fill="auto"/>
            <w:noWrap/>
            <w:vAlign w:val="bottom"/>
            <w:hideMark/>
          </w:tcPr>
          <w:p w14:paraId="2EC1803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1.15</w:t>
            </w:r>
          </w:p>
        </w:tc>
        <w:tc>
          <w:tcPr>
            <w:tcW w:w="1115" w:type="dxa"/>
            <w:shd w:val="clear" w:color="auto" w:fill="auto"/>
            <w:noWrap/>
            <w:vAlign w:val="bottom"/>
            <w:hideMark/>
          </w:tcPr>
          <w:p w14:paraId="505F983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-3.32%</w:t>
            </w:r>
          </w:p>
        </w:tc>
      </w:tr>
      <w:tr w:rsidR="00F226F5" w:rsidRPr="00F226F5" w14:paraId="23E814EA" w14:textId="77777777" w:rsidTr="00F226F5">
        <w:trPr>
          <w:trHeight w:val="300"/>
        </w:trPr>
        <w:tc>
          <w:tcPr>
            <w:tcW w:w="1207" w:type="dxa"/>
            <w:shd w:val="clear" w:color="auto" w:fill="auto"/>
            <w:noWrap/>
            <w:vAlign w:val="bottom"/>
            <w:hideMark/>
          </w:tcPr>
          <w:p w14:paraId="4D3AE1B4"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FND1279</w:t>
            </w:r>
          </w:p>
        </w:tc>
        <w:tc>
          <w:tcPr>
            <w:tcW w:w="6239" w:type="dxa"/>
            <w:shd w:val="clear" w:color="auto" w:fill="auto"/>
            <w:noWrap/>
            <w:vAlign w:val="bottom"/>
            <w:hideMark/>
          </w:tcPr>
          <w:p w14:paraId="66F19F37"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BALANCED FUND</w:t>
            </w:r>
          </w:p>
        </w:tc>
        <w:tc>
          <w:tcPr>
            <w:tcW w:w="1265" w:type="dxa"/>
            <w:shd w:val="clear" w:color="auto" w:fill="auto"/>
            <w:noWrap/>
            <w:vAlign w:val="bottom"/>
            <w:hideMark/>
          </w:tcPr>
          <w:p w14:paraId="5E75DF3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10.09%</w:t>
            </w:r>
          </w:p>
        </w:tc>
        <w:tc>
          <w:tcPr>
            <w:tcW w:w="1143" w:type="dxa"/>
            <w:shd w:val="clear" w:color="auto" w:fill="auto"/>
            <w:noWrap/>
            <w:vAlign w:val="bottom"/>
            <w:hideMark/>
          </w:tcPr>
          <w:p w14:paraId="6B02145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5.50%</w:t>
            </w:r>
          </w:p>
        </w:tc>
        <w:tc>
          <w:tcPr>
            <w:tcW w:w="992" w:type="dxa"/>
            <w:shd w:val="clear" w:color="auto" w:fill="auto"/>
            <w:noWrap/>
            <w:vAlign w:val="bottom"/>
            <w:hideMark/>
          </w:tcPr>
          <w:p w14:paraId="49D2CD4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1.27</w:t>
            </w:r>
          </w:p>
        </w:tc>
        <w:tc>
          <w:tcPr>
            <w:tcW w:w="1115" w:type="dxa"/>
            <w:shd w:val="clear" w:color="auto" w:fill="auto"/>
            <w:noWrap/>
            <w:vAlign w:val="bottom"/>
            <w:hideMark/>
          </w:tcPr>
          <w:p w14:paraId="371B0DA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-4.59%</w:t>
            </w:r>
          </w:p>
        </w:tc>
      </w:tr>
      <w:tr w:rsidR="00F226F5" w:rsidRPr="00F226F5" w14:paraId="4128676C" w14:textId="77777777" w:rsidTr="00F226F5">
        <w:trPr>
          <w:trHeight w:val="300"/>
        </w:trPr>
        <w:tc>
          <w:tcPr>
            <w:tcW w:w="1207" w:type="dxa"/>
            <w:shd w:val="clear" w:color="auto" w:fill="auto"/>
            <w:noWrap/>
            <w:vAlign w:val="bottom"/>
            <w:hideMark/>
          </w:tcPr>
          <w:p w14:paraId="19772CE7"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FND1280</w:t>
            </w:r>
          </w:p>
        </w:tc>
        <w:tc>
          <w:tcPr>
            <w:tcW w:w="6239" w:type="dxa"/>
            <w:shd w:val="clear" w:color="auto" w:fill="auto"/>
            <w:noWrap/>
            <w:vAlign w:val="bottom"/>
            <w:hideMark/>
          </w:tcPr>
          <w:p w14:paraId="0C024FD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BALANCED GROWTH FUND</w:t>
            </w:r>
          </w:p>
        </w:tc>
        <w:tc>
          <w:tcPr>
            <w:tcW w:w="1265" w:type="dxa"/>
            <w:shd w:val="clear" w:color="auto" w:fill="auto"/>
            <w:noWrap/>
            <w:vAlign w:val="bottom"/>
            <w:hideMark/>
          </w:tcPr>
          <w:p w14:paraId="4FBEC91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10.18%</w:t>
            </w:r>
          </w:p>
        </w:tc>
        <w:tc>
          <w:tcPr>
            <w:tcW w:w="1143" w:type="dxa"/>
            <w:shd w:val="clear" w:color="auto" w:fill="auto"/>
            <w:noWrap/>
            <w:vAlign w:val="bottom"/>
            <w:hideMark/>
          </w:tcPr>
          <w:p w14:paraId="6535889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5.78%</w:t>
            </w:r>
          </w:p>
        </w:tc>
        <w:tc>
          <w:tcPr>
            <w:tcW w:w="992" w:type="dxa"/>
            <w:shd w:val="clear" w:color="auto" w:fill="auto"/>
            <w:noWrap/>
            <w:vAlign w:val="bottom"/>
            <w:hideMark/>
          </w:tcPr>
          <w:p w14:paraId="51C4FD4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1.36</w:t>
            </w:r>
          </w:p>
        </w:tc>
        <w:tc>
          <w:tcPr>
            <w:tcW w:w="1115" w:type="dxa"/>
            <w:shd w:val="clear" w:color="auto" w:fill="auto"/>
            <w:noWrap/>
            <w:vAlign w:val="bottom"/>
            <w:hideMark/>
          </w:tcPr>
          <w:p w14:paraId="0D34E45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-4.40%</w:t>
            </w:r>
          </w:p>
        </w:tc>
      </w:tr>
      <w:tr w:rsidR="00F226F5" w:rsidRPr="00F226F5" w14:paraId="187DFDE3" w14:textId="77777777" w:rsidTr="00F226F5">
        <w:trPr>
          <w:trHeight w:val="300"/>
        </w:trPr>
        <w:tc>
          <w:tcPr>
            <w:tcW w:w="1207" w:type="dxa"/>
            <w:shd w:val="clear" w:color="auto" w:fill="auto"/>
            <w:noWrap/>
            <w:vAlign w:val="bottom"/>
            <w:hideMark/>
          </w:tcPr>
          <w:p w14:paraId="46146C3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FND1281</w:t>
            </w:r>
          </w:p>
        </w:tc>
        <w:tc>
          <w:tcPr>
            <w:tcW w:w="6239" w:type="dxa"/>
            <w:shd w:val="clear" w:color="auto" w:fill="auto"/>
            <w:noWrap/>
            <w:vAlign w:val="bottom"/>
            <w:hideMark/>
          </w:tcPr>
          <w:p w14:paraId="1887FC28"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HIGH GROWTH FUND</w:t>
            </w:r>
          </w:p>
        </w:tc>
        <w:tc>
          <w:tcPr>
            <w:tcW w:w="1265" w:type="dxa"/>
            <w:shd w:val="clear" w:color="auto" w:fill="auto"/>
            <w:noWrap/>
            <w:vAlign w:val="bottom"/>
            <w:hideMark/>
          </w:tcPr>
          <w:p w14:paraId="33E1484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10.22%</w:t>
            </w:r>
          </w:p>
        </w:tc>
        <w:tc>
          <w:tcPr>
            <w:tcW w:w="1143" w:type="dxa"/>
            <w:shd w:val="clear" w:color="auto" w:fill="auto"/>
            <w:noWrap/>
            <w:vAlign w:val="bottom"/>
            <w:hideMark/>
          </w:tcPr>
          <w:p w14:paraId="649E72A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4.40%</w:t>
            </w:r>
          </w:p>
        </w:tc>
        <w:tc>
          <w:tcPr>
            <w:tcW w:w="992" w:type="dxa"/>
            <w:shd w:val="clear" w:color="auto" w:fill="auto"/>
            <w:noWrap/>
            <w:vAlign w:val="bottom"/>
            <w:hideMark/>
          </w:tcPr>
          <w:p w14:paraId="2DA2617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1.41</w:t>
            </w:r>
          </w:p>
        </w:tc>
        <w:tc>
          <w:tcPr>
            <w:tcW w:w="1115" w:type="dxa"/>
            <w:shd w:val="clear" w:color="auto" w:fill="auto"/>
            <w:noWrap/>
            <w:vAlign w:val="bottom"/>
            <w:hideMark/>
          </w:tcPr>
          <w:p w14:paraId="4981ED6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-5.82%</w:t>
            </w:r>
          </w:p>
        </w:tc>
      </w:tr>
      <w:tr w:rsidR="00F226F5" w:rsidRPr="00F226F5" w14:paraId="4205E44F" w14:textId="77777777" w:rsidTr="00F226F5">
        <w:trPr>
          <w:trHeight w:val="300"/>
        </w:trPr>
        <w:tc>
          <w:tcPr>
            <w:tcW w:w="1207" w:type="dxa"/>
            <w:shd w:val="clear" w:color="auto" w:fill="auto"/>
            <w:noWrap/>
            <w:vAlign w:val="bottom"/>
            <w:hideMark/>
          </w:tcPr>
          <w:p w14:paraId="3481A30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FND1282</w:t>
            </w:r>
          </w:p>
        </w:tc>
        <w:tc>
          <w:tcPr>
            <w:tcW w:w="6239" w:type="dxa"/>
            <w:shd w:val="clear" w:color="auto" w:fill="auto"/>
            <w:noWrap/>
            <w:vAlign w:val="bottom"/>
            <w:hideMark/>
          </w:tcPr>
          <w:p w14:paraId="6C588B99"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ENHANCED INCOME FUND</w:t>
            </w:r>
          </w:p>
        </w:tc>
        <w:tc>
          <w:tcPr>
            <w:tcW w:w="1265" w:type="dxa"/>
            <w:shd w:val="clear" w:color="auto" w:fill="auto"/>
            <w:noWrap/>
            <w:vAlign w:val="bottom"/>
            <w:hideMark/>
          </w:tcPr>
          <w:p w14:paraId="1BF06C0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1.59%</w:t>
            </w:r>
          </w:p>
        </w:tc>
        <w:tc>
          <w:tcPr>
            <w:tcW w:w="1143" w:type="dxa"/>
            <w:shd w:val="clear" w:color="auto" w:fill="auto"/>
            <w:noWrap/>
            <w:vAlign w:val="bottom"/>
            <w:hideMark/>
          </w:tcPr>
          <w:p w14:paraId="716D6E0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1.25%</w:t>
            </w:r>
          </w:p>
        </w:tc>
        <w:tc>
          <w:tcPr>
            <w:tcW w:w="992" w:type="dxa"/>
            <w:shd w:val="clear" w:color="auto" w:fill="auto"/>
            <w:noWrap/>
            <w:vAlign w:val="bottom"/>
            <w:hideMark/>
          </w:tcPr>
          <w:p w14:paraId="0E2418A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0.82</w:t>
            </w:r>
          </w:p>
        </w:tc>
        <w:tc>
          <w:tcPr>
            <w:tcW w:w="1115" w:type="dxa"/>
            <w:shd w:val="clear" w:color="auto" w:fill="auto"/>
            <w:noWrap/>
            <w:vAlign w:val="bottom"/>
            <w:hideMark/>
          </w:tcPr>
          <w:p w14:paraId="19D2AB6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-0.34%</w:t>
            </w:r>
          </w:p>
        </w:tc>
      </w:tr>
      <w:tr w:rsidR="00F226F5" w:rsidRPr="00F226F5" w14:paraId="775B6703" w14:textId="77777777" w:rsidTr="00F226F5">
        <w:trPr>
          <w:trHeight w:val="300"/>
        </w:trPr>
        <w:tc>
          <w:tcPr>
            <w:tcW w:w="1207" w:type="dxa"/>
            <w:shd w:val="clear" w:color="auto" w:fill="auto"/>
            <w:noWrap/>
            <w:vAlign w:val="bottom"/>
            <w:hideMark/>
          </w:tcPr>
          <w:p w14:paraId="7714816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FND1283</w:t>
            </w:r>
          </w:p>
        </w:tc>
        <w:tc>
          <w:tcPr>
            <w:tcW w:w="6239" w:type="dxa"/>
            <w:shd w:val="clear" w:color="auto" w:fill="auto"/>
            <w:noWrap/>
            <w:vAlign w:val="bottom"/>
            <w:hideMark/>
          </w:tcPr>
          <w:p w14:paraId="68B4B93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TRANS-TASMAN SHARE FUND</w:t>
            </w:r>
          </w:p>
        </w:tc>
        <w:tc>
          <w:tcPr>
            <w:tcW w:w="1265" w:type="dxa"/>
            <w:shd w:val="clear" w:color="auto" w:fill="auto"/>
            <w:noWrap/>
            <w:vAlign w:val="bottom"/>
            <w:hideMark/>
          </w:tcPr>
          <w:p w14:paraId="78331FD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15.16%</w:t>
            </w:r>
          </w:p>
        </w:tc>
        <w:tc>
          <w:tcPr>
            <w:tcW w:w="1143" w:type="dxa"/>
            <w:shd w:val="clear" w:color="auto" w:fill="auto"/>
            <w:noWrap/>
            <w:vAlign w:val="bottom"/>
            <w:hideMark/>
          </w:tcPr>
          <w:p w14:paraId="5C5879C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11.76%</w:t>
            </w:r>
          </w:p>
        </w:tc>
        <w:tc>
          <w:tcPr>
            <w:tcW w:w="992" w:type="dxa"/>
            <w:shd w:val="clear" w:color="auto" w:fill="auto"/>
            <w:noWrap/>
            <w:vAlign w:val="bottom"/>
            <w:hideMark/>
          </w:tcPr>
          <w:p w14:paraId="4944B40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1.22</w:t>
            </w:r>
          </w:p>
        </w:tc>
        <w:tc>
          <w:tcPr>
            <w:tcW w:w="1115" w:type="dxa"/>
            <w:shd w:val="clear" w:color="auto" w:fill="auto"/>
            <w:noWrap/>
            <w:vAlign w:val="bottom"/>
            <w:hideMark/>
          </w:tcPr>
          <w:p w14:paraId="6BBAC66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-3.40%</w:t>
            </w:r>
          </w:p>
        </w:tc>
      </w:tr>
      <w:tr w:rsidR="00F226F5" w:rsidRPr="00F226F5" w14:paraId="0A64C6FB" w14:textId="77777777" w:rsidTr="00F226F5">
        <w:trPr>
          <w:trHeight w:val="300"/>
        </w:trPr>
        <w:tc>
          <w:tcPr>
            <w:tcW w:w="1207" w:type="dxa"/>
            <w:shd w:val="clear" w:color="auto" w:fill="auto"/>
            <w:noWrap/>
            <w:vAlign w:val="bottom"/>
            <w:hideMark/>
          </w:tcPr>
          <w:p w14:paraId="088BE47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FND1284</w:t>
            </w:r>
          </w:p>
        </w:tc>
        <w:tc>
          <w:tcPr>
            <w:tcW w:w="6239" w:type="dxa"/>
            <w:shd w:val="clear" w:color="auto" w:fill="auto"/>
            <w:noWrap/>
            <w:vAlign w:val="bottom"/>
            <w:hideMark/>
          </w:tcPr>
          <w:p w14:paraId="79C76A6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INTERNATIONAL SHARE FUND</w:t>
            </w:r>
          </w:p>
        </w:tc>
        <w:tc>
          <w:tcPr>
            <w:tcW w:w="1265" w:type="dxa"/>
            <w:shd w:val="clear" w:color="auto" w:fill="auto"/>
            <w:noWrap/>
            <w:vAlign w:val="bottom"/>
            <w:hideMark/>
          </w:tcPr>
          <w:p w14:paraId="72493FA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4.30%</w:t>
            </w:r>
          </w:p>
        </w:tc>
        <w:tc>
          <w:tcPr>
            <w:tcW w:w="1143" w:type="dxa"/>
            <w:shd w:val="clear" w:color="auto" w:fill="auto"/>
            <w:noWrap/>
            <w:vAlign w:val="bottom"/>
            <w:hideMark/>
          </w:tcPr>
          <w:p w14:paraId="7F1C459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2.44%</w:t>
            </w:r>
          </w:p>
        </w:tc>
        <w:tc>
          <w:tcPr>
            <w:tcW w:w="992" w:type="dxa"/>
            <w:shd w:val="clear" w:color="auto" w:fill="auto"/>
            <w:noWrap/>
            <w:vAlign w:val="bottom"/>
            <w:hideMark/>
          </w:tcPr>
          <w:p w14:paraId="7AA6437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1.38</w:t>
            </w:r>
          </w:p>
        </w:tc>
        <w:tc>
          <w:tcPr>
            <w:tcW w:w="1115" w:type="dxa"/>
            <w:shd w:val="clear" w:color="auto" w:fill="auto"/>
            <w:noWrap/>
            <w:vAlign w:val="bottom"/>
            <w:hideMark/>
          </w:tcPr>
          <w:p w14:paraId="5776FA1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-1.86%</w:t>
            </w:r>
          </w:p>
        </w:tc>
      </w:tr>
      <w:tr w:rsidR="00F226F5" w:rsidRPr="00F226F5" w14:paraId="3846D304" w14:textId="77777777" w:rsidTr="00F226F5">
        <w:trPr>
          <w:trHeight w:val="300"/>
        </w:trPr>
        <w:tc>
          <w:tcPr>
            <w:tcW w:w="1207" w:type="dxa"/>
            <w:shd w:val="clear" w:color="auto" w:fill="auto"/>
            <w:noWrap/>
            <w:vAlign w:val="bottom"/>
            <w:hideMark/>
          </w:tcPr>
          <w:p w14:paraId="57324C5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FND1286</w:t>
            </w:r>
          </w:p>
        </w:tc>
        <w:tc>
          <w:tcPr>
            <w:tcW w:w="6239" w:type="dxa"/>
            <w:shd w:val="clear" w:color="auto" w:fill="auto"/>
            <w:noWrap/>
            <w:vAlign w:val="bottom"/>
            <w:hideMark/>
          </w:tcPr>
          <w:p w14:paraId="3FA8B366"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GEARED GROWTH FUND</w:t>
            </w:r>
          </w:p>
        </w:tc>
        <w:tc>
          <w:tcPr>
            <w:tcW w:w="1265" w:type="dxa"/>
            <w:shd w:val="clear" w:color="auto" w:fill="auto"/>
            <w:noWrap/>
            <w:vAlign w:val="bottom"/>
            <w:hideMark/>
          </w:tcPr>
          <w:p w14:paraId="45F7368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10.22%</w:t>
            </w:r>
          </w:p>
        </w:tc>
        <w:tc>
          <w:tcPr>
            <w:tcW w:w="1143" w:type="dxa"/>
            <w:shd w:val="clear" w:color="auto" w:fill="auto"/>
            <w:noWrap/>
            <w:vAlign w:val="bottom"/>
            <w:hideMark/>
          </w:tcPr>
          <w:p w14:paraId="37F4D20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6.06%</w:t>
            </w:r>
          </w:p>
        </w:tc>
        <w:tc>
          <w:tcPr>
            <w:tcW w:w="992" w:type="dxa"/>
            <w:shd w:val="clear" w:color="auto" w:fill="auto"/>
            <w:noWrap/>
            <w:vAlign w:val="bottom"/>
            <w:hideMark/>
          </w:tcPr>
          <w:p w14:paraId="46296A3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1.78</w:t>
            </w:r>
          </w:p>
        </w:tc>
        <w:tc>
          <w:tcPr>
            <w:tcW w:w="1115" w:type="dxa"/>
            <w:shd w:val="clear" w:color="auto" w:fill="auto"/>
            <w:noWrap/>
            <w:vAlign w:val="bottom"/>
            <w:hideMark/>
          </w:tcPr>
          <w:p w14:paraId="3DDBE75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-4.16%</w:t>
            </w:r>
          </w:p>
        </w:tc>
      </w:tr>
      <w:tr w:rsidR="00F226F5" w:rsidRPr="00F226F5" w14:paraId="2F307F38" w14:textId="77777777" w:rsidTr="00F226F5">
        <w:trPr>
          <w:trHeight w:val="300"/>
        </w:trPr>
        <w:tc>
          <w:tcPr>
            <w:tcW w:w="1207" w:type="dxa"/>
            <w:shd w:val="clear" w:color="auto" w:fill="auto"/>
            <w:noWrap/>
            <w:vAlign w:val="bottom"/>
            <w:hideMark/>
          </w:tcPr>
          <w:p w14:paraId="101A153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FND1287</w:t>
            </w:r>
          </w:p>
        </w:tc>
        <w:tc>
          <w:tcPr>
            <w:tcW w:w="6239" w:type="dxa"/>
            <w:shd w:val="clear" w:color="auto" w:fill="auto"/>
            <w:noWrap/>
            <w:vAlign w:val="bottom"/>
            <w:hideMark/>
          </w:tcPr>
          <w:p w14:paraId="53AC09B6"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SOCIALLY RESPONSIBLE INVESTMENT BALANCED FUND</w:t>
            </w:r>
          </w:p>
        </w:tc>
        <w:tc>
          <w:tcPr>
            <w:tcW w:w="1265" w:type="dxa"/>
            <w:shd w:val="clear" w:color="auto" w:fill="auto"/>
            <w:noWrap/>
            <w:vAlign w:val="bottom"/>
            <w:hideMark/>
          </w:tcPr>
          <w:p w14:paraId="09FD703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11.22%</w:t>
            </w:r>
          </w:p>
        </w:tc>
        <w:tc>
          <w:tcPr>
            <w:tcW w:w="1143" w:type="dxa"/>
            <w:shd w:val="clear" w:color="auto" w:fill="auto"/>
            <w:noWrap/>
            <w:vAlign w:val="bottom"/>
            <w:hideMark/>
          </w:tcPr>
          <w:p w14:paraId="5AC6094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6.43%</w:t>
            </w:r>
          </w:p>
        </w:tc>
        <w:tc>
          <w:tcPr>
            <w:tcW w:w="992" w:type="dxa"/>
            <w:shd w:val="clear" w:color="auto" w:fill="auto"/>
            <w:noWrap/>
            <w:vAlign w:val="bottom"/>
            <w:hideMark/>
          </w:tcPr>
          <w:p w14:paraId="7A5EBDD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1.26</w:t>
            </w:r>
          </w:p>
        </w:tc>
        <w:tc>
          <w:tcPr>
            <w:tcW w:w="1115" w:type="dxa"/>
            <w:shd w:val="clear" w:color="auto" w:fill="auto"/>
            <w:noWrap/>
            <w:vAlign w:val="bottom"/>
            <w:hideMark/>
          </w:tcPr>
          <w:p w14:paraId="1FA59AC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-4.79%</w:t>
            </w:r>
          </w:p>
        </w:tc>
      </w:tr>
      <w:tr w:rsidR="00F226F5" w:rsidRPr="00F226F5" w14:paraId="4036A091" w14:textId="77777777" w:rsidTr="00F226F5">
        <w:trPr>
          <w:trHeight w:val="300"/>
        </w:trPr>
        <w:tc>
          <w:tcPr>
            <w:tcW w:w="1207" w:type="dxa"/>
            <w:shd w:val="clear" w:color="auto" w:fill="auto"/>
            <w:noWrap/>
            <w:vAlign w:val="bottom"/>
            <w:hideMark/>
          </w:tcPr>
          <w:p w14:paraId="728D4B87"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FND1288</w:t>
            </w:r>
          </w:p>
        </w:tc>
        <w:tc>
          <w:tcPr>
            <w:tcW w:w="6239" w:type="dxa"/>
            <w:shd w:val="clear" w:color="auto" w:fill="auto"/>
            <w:noWrap/>
            <w:vAlign w:val="bottom"/>
            <w:hideMark/>
          </w:tcPr>
          <w:p w14:paraId="31975F1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SOCIALLY RESPONSIBLE INVESTMENT GROWTH FUND</w:t>
            </w:r>
          </w:p>
        </w:tc>
        <w:tc>
          <w:tcPr>
            <w:tcW w:w="1265" w:type="dxa"/>
            <w:shd w:val="clear" w:color="auto" w:fill="auto"/>
            <w:noWrap/>
            <w:vAlign w:val="bottom"/>
            <w:hideMark/>
          </w:tcPr>
          <w:p w14:paraId="1729037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12.28%</w:t>
            </w:r>
          </w:p>
        </w:tc>
        <w:tc>
          <w:tcPr>
            <w:tcW w:w="1143" w:type="dxa"/>
            <w:shd w:val="clear" w:color="auto" w:fill="auto"/>
            <w:noWrap/>
            <w:vAlign w:val="bottom"/>
            <w:hideMark/>
          </w:tcPr>
          <w:p w14:paraId="1B762EC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5.87%</w:t>
            </w:r>
          </w:p>
        </w:tc>
        <w:tc>
          <w:tcPr>
            <w:tcW w:w="992" w:type="dxa"/>
            <w:shd w:val="clear" w:color="auto" w:fill="auto"/>
            <w:noWrap/>
            <w:vAlign w:val="bottom"/>
            <w:hideMark/>
          </w:tcPr>
          <w:p w14:paraId="1FEDD75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1.33</w:t>
            </w:r>
          </w:p>
        </w:tc>
        <w:tc>
          <w:tcPr>
            <w:tcW w:w="1115" w:type="dxa"/>
            <w:shd w:val="clear" w:color="auto" w:fill="auto"/>
            <w:noWrap/>
            <w:vAlign w:val="bottom"/>
            <w:hideMark/>
          </w:tcPr>
          <w:p w14:paraId="026A39C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-6.41%</w:t>
            </w:r>
          </w:p>
        </w:tc>
      </w:tr>
      <w:tr w:rsidR="00F226F5" w:rsidRPr="00F226F5" w14:paraId="7FBBC2F7" w14:textId="77777777" w:rsidTr="00F226F5">
        <w:trPr>
          <w:trHeight w:val="300"/>
        </w:trPr>
        <w:tc>
          <w:tcPr>
            <w:tcW w:w="1207" w:type="dxa"/>
            <w:shd w:val="clear" w:color="auto" w:fill="auto"/>
            <w:noWrap/>
            <w:vAlign w:val="bottom"/>
            <w:hideMark/>
          </w:tcPr>
          <w:p w14:paraId="0ABAB366"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FND1289</w:t>
            </w:r>
          </w:p>
        </w:tc>
        <w:tc>
          <w:tcPr>
            <w:tcW w:w="6239" w:type="dxa"/>
            <w:shd w:val="clear" w:color="auto" w:fill="auto"/>
            <w:noWrap/>
            <w:vAlign w:val="bottom"/>
            <w:hideMark/>
          </w:tcPr>
          <w:p w14:paraId="3780F692"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ASSET CLASS CONSERVATIVE FUND</w:t>
            </w:r>
          </w:p>
        </w:tc>
        <w:tc>
          <w:tcPr>
            <w:tcW w:w="1265" w:type="dxa"/>
            <w:shd w:val="clear" w:color="auto" w:fill="auto"/>
            <w:noWrap/>
            <w:vAlign w:val="bottom"/>
            <w:hideMark/>
          </w:tcPr>
          <w:p w14:paraId="6980007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9.49%</w:t>
            </w:r>
          </w:p>
        </w:tc>
        <w:tc>
          <w:tcPr>
            <w:tcW w:w="1143" w:type="dxa"/>
            <w:shd w:val="clear" w:color="auto" w:fill="auto"/>
            <w:noWrap/>
            <w:vAlign w:val="bottom"/>
            <w:hideMark/>
          </w:tcPr>
          <w:p w14:paraId="6E9E2B9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3.41%</w:t>
            </w:r>
          </w:p>
        </w:tc>
        <w:tc>
          <w:tcPr>
            <w:tcW w:w="992" w:type="dxa"/>
            <w:shd w:val="clear" w:color="auto" w:fill="auto"/>
            <w:noWrap/>
            <w:vAlign w:val="bottom"/>
            <w:hideMark/>
          </w:tcPr>
          <w:p w14:paraId="44FA5A2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1.15</w:t>
            </w:r>
          </w:p>
        </w:tc>
        <w:tc>
          <w:tcPr>
            <w:tcW w:w="1115" w:type="dxa"/>
            <w:shd w:val="clear" w:color="auto" w:fill="auto"/>
            <w:noWrap/>
            <w:vAlign w:val="bottom"/>
            <w:hideMark/>
          </w:tcPr>
          <w:p w14:paraId="53625DF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-6.08%</w:t>
            </w:r>
          </w:p>
        </w:tc>
      </w:tr>
      <w:tr w:rsidR="00F226F5" w:rsidRPr="00F226F5" w14:paraId="3EA073E8" w14:textId="77777777" w:rsidTr="00F226F5">
        <w:trPr>
          <w:trHeight w:val="300"/>
        </w:trPr>
        <w:tc>
          <w:tcPr>
            <w:tcW w:w="1207" w:type="dxa"/>
            <w:shd w:val="clear" w:color="auto" w:fill="auto"/>
            <w:noWrap/>
            <w:vAlign w:val="bottom"/>
            <w:hideMark/>
          </w:tcPr>
          <w:p w14:paraId="61336FB2"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FND1290</w:t>
            </w:r>
          </w:p>
        </w:tc>
        <w:tc>
          <w:tcPr>
            <w:tcW w:w="6239" w:type="dxa"/>
            <w:shd w:val="clear" w:color="auto" w:fill="auto"/>
            <w:noWrap/>
            <w:vAlign w:val="bottom"/>
            <w:hideMark/>
          </w:tcPr>
          <w:p w14:paraId="0D50E42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ASSET CLASS GROWTH FUND</w:t>
            </w:r>
          </w:p>
        </w:tc>
        <w:tc>
          <w:tcPr>
            <w:tcW w:w="1265" w:type="dxa"/>
            <w:shd w:val="clear" w:color="auto" w:fill="auto"/>
            <w:noWrap/>
            <w:vAlign w:val="bottom"/>
            <w:hideMark/>
          </w:tcPr>
          <w:p w14:paraId="734D292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7.58%</w:t>
            </w:r>
          </w:p>
        </w:tc>
        <w:tc>
          <w:tcPr>
            <w:tcW w:w="1143" w:type="dxa"/>
            <w:shd w:val="clear" w:color="auto" w:fill="auto"/>
            <w:noWrap/>
            <w:vAlign w:val="bottom"/>
            <w:hideMark/>
          </w:tcPr>
          <w:p w14:paraId="72314CA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1.77%</w:t>
            </w:r>
          </w:p>
        </w:tc>
        <w:tc>
          <w:tcPr>
            <w:tcW w:w="992" w:type="dxa"/>
            <w:shd w:val="clear" w:color="auto" w:fill="auto"/>
            <w:noWrap/>
            <w:vAlign w:val="bottom"/>
            <w:hideMark/>
          </w:tcPr>
          <w:p w14:paraId="6855BFF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1.29</w:t>
            </w:r>
          </w:p>
        </w:tc>
        <w:tc>
          <w:tcPr>
            <w:tcW w:w="1115" w:type="dxa"/>
            <w:shd w:val="clear" w:color="auto" w:fill="auto"/>
            <w:noWrap/>
            <w:vAlign w:val="bottom"/>
            <w:hideMark/>
          </w:tcPr>
          <w:p w14:paraId="3CB31E5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-5.81%</w:t>
            </w:r>
          </w:p>
        </w:tc>
      </w:tr>
      <w:tr w:rsidR="00F226F5" w:rsidRPr="00F226F5" w14:paraId="56CFEA18" w14:textId="77777777" w:rsidTr="00F226F5">
        <w:trPr>
          <w:trHeight w:val="300"/>
        </w:trPr>
        <w:tc>
          <w:tcPr>
            <w:tcW w:w="1207" w:type="dxa"/>
            <w:shd w:val="clear" w:color="auto" w:fill="auto"/>
            <w:noWrap/>
            <w:vAlign w:val="bottom"/>
            <w:hideMark/>
          </w:tcPr>
          <w:p w14:paraId="2C8B65D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FND13</w:t>
            </w:r>
          </w:p>
        </w:tc>
        <w:tc>
          <w:tcPr>
            <w:tcW w:w="6239" w:type="dxa"/>
            <w:shd w:val="clear" w:color="auto" w:fill="auto"/>
            <w:noWrap/>
            <w:vAlign w:val="bottom"/>
            <w:hideMark/>
          </w:tcPr>
          <w:p w14:paraId="7ACFE6A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MERCER CONSERVATIVE FUND</w:t>
            </w:r>
          </w:p>
        </w:tc>
        <w:tc>
          <w:tcPr>
            <w:tcW w:w="1265" w:type="dxa"/>
            <w:shd w:val="clear" w:color="auto" w:fill="auto"/>
            <w:noWrap/>
            <w:vAlign w:val="bottom"/>
            <w:hideMark/>
          </w:tcPr>
          <w:p w14:paraId="14CFF82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7.60%</w:t>
            </w:r>
          </w:p>
        </w:tc>
        <w:tc>
          <w:tcPr>
            <w:tcW w:w="1143" w:type="dxa"/>
            <w:shd w:val="clear" w:color="auto" w:fill="auto"/>
            <w:noWrap/>
            <w:vAlign w:val="bottom"/>
            <w:hideMark/>
          </w:tcPr>
          <w:p w14:paraId="096E8F5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5.03%</w:t>
            </w:r>
          </w:p>
        </w:tc>
        <w:tc>
          <w:tcPr>
            <w:tcW w:w="992" w:type="dxa"/>
            <w:shd w:val="clear" w:color="auto" w:fill="auto"/>
            <w:noWrap/>
            <w:vAlign w:val="bottom"/>
            <w:hideMark/>
          </w:tcPr>
          <w:p w14:paraId="717C9F9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0.57</w:t>
            </w:r>
          </w:p>
        </w:tc>
        <w:tc>
          <w:tcPr>
            <w:tcW w:w="1115" w:type="dxa"/>
            <w:shd w:val="clear" w:color="auto" w:fill="auto"/>
            <w:noWrap/>
            <w:vAlign w:val="bottom"/>
            <w:hideMark/>
          </w:tcPr>
          <w:p w14:paraId="55025DA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-2.57%</w:t>
            </w:r>
          </w:p>
        </w:tc>
      </w:tr>
      <w:tr w:rsidR="00F226F5" w:rsidRPr="00F226F5" w14:paraId="1A53FDD9" w14:textId="77777777" w:rsidTr="00F226F5">
        <w:trPr>
          <w:trHeight w:val="300"/>
        </w:trPr>
        <w:tc>
          <w:tcPr>
            <w:tcW w:w="1207" w:type="dxa"/>
            <w:shd w:val="clear" w:color="auto" w:fill="auto"/>
            <w:noWrap/>
            <w:vAlign w:val="bottom"/>
            <w:hideMark/>
          </w:tcPr>
          <w:p w14:paraId="0154826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FND130</w:t>
            </w:r>
          </w:p>
        </w:tc>
        <w:tc>
          <w:tcPr>
            <w:tcW w:w="6239" w:type="dxa"/>
            <w:shd w:val="clear" w:color="auto" w:fill="auto"/>
            <w:noWrap/>
            <w:vAlign w:val="bottom"/>
            <w:hideMark/>
          </w:tcPr>
          <w:p w14:paraId="221C2BB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AMP CASH FUND</w:t>
            </w:r>
          </w:p>
        </w:tc>
        <w:tc>
          <w:tcPr>
            <w:tcW w:w="1265" w:type="dxa"/>
            <w:shd w:val="clear" w:color="auto" w:fill="auto"/>
            <w:noWrap/>
            <w:vAlign w:val="bottom"/>
            <w:hideMark/>
          </w:tcPr>
          <w:p w14:paraId="2DC529E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1.82%</w:t>
            </w:r>
          </w:p>
        </w:tc>
        <w:tc>
          <w:tcPr>
            <w:tcW w:w="1143" w:type="dxa"/>
            <w:shd w:val="clear" w:color="auto" w:fill="auto"/>
            <w:noWrap/>
            <w:vAlign w:val="bottom"/>
            <w:hideMark/>
          </w:tcPr>
          <w:p w14:paraId="7FE63B6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1.15%</w:t>
            </w:r>
          </w:p>
        </w:tc>
        <w:tc>
          <w:tcPr>
            <w:tcW w:w="992" w:type="dxa"/>
            <w:shd w:val="clear" w:color="auto" w:fill="auto"/>
            <w:noWrap/>
            <w:vAlign w:val="bottom"/>
            <w:hideMark/>
          </w:tcPr>
          <w:p w14:paraId="3E81DFD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0.83</w:t>
            </w:r>
          </w:p>
        </w:tc>
        <w:tc>
          <w:tcPr>
            <w:tcW w:w="1115" w:type="dxa"/>
            <w:shd w:val="clear" w:color="auto" w:fill="auto"/>
            <w:noWrap/>
            <w:vAlign w:val="bottom"/>
            <w:hideMark/>
          </w:tcPr>
          <w:p w14:paraId="1775B95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-0.67%</w:t>
            </w:r>
          </w:p>
        </w:tc>
      </w:tr>
      <w:tr w:rsidR="00F226F5" w:rsidRPr="00F226F5" w14:paraId="5AA4910E" w14:textId="77777777" w:rsidTr="00F226F5">
        <w:trPr>
          <w:trHeight w:val="300"/>
        </w:trPr>
        <w:tc>
          <w:tcPr>
            <w:tcW w:w="1207" w:type="dxa"/>
            <w:shd w:val="clear" w:color="auto" w:fill="auto"/>
            <w:noWrap/>
            <w:vAlign w:val="bottom"/>
            <w:hideMark/>
          </w:tcPr>
          <w:p w14:paraId="233E2D0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FND131</w:t>
            </w:r>
          </w:p>
        </w:tc>
        <w:tc>
          <w:tcPr>
            <w:tcW w:w="6239" w:type="dxa"/>
            <w:shd w:val="clear" w:color="auto" w:fill="auto"/>
            <w:noWrap/>
            <w:vAlign w:val="bottom"/>
            <w:hideMark/>
          </w:tcPr>
          <w:p w14:paraId="2351113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AMP CONSERVATIVE FUND</w:t>
            </w:r>
          </w:p>
        </w:tc>
        <w:tc>
          <w:tcPr>
            <w:tcW w:w="1265" w:type="dxa"/>
            <w:shd w:val="clear" w:color="auto" w:fill="auto"/>
            <w:noWrap/>
            <w:vAlign w:val="bottom"/>
            <w:hideMark/>
          </w:tcPr>
          <w:p w14:paraId="780D8DD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7.74%</w:t>
            </w:r>
          </w:p>
        </w:tc>
        <w:tc>
          <w:tcPr>
            <w:tcW w:w="1143" w:type="dxa"/>
            <w:shd w:val="clear" w:color="auto" w:fill="auto"/>
            <w:noWrap/>
            <w:vAlign w:val="bottom"/>
            <w:hideMark/>
          </w:tcPr>
          <w:p w14:paraId="3B0779C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5.19%</w:t>
            </w:r>
          </w:p>
        </w:tc>
        <w:tc>
          <w:tcPr>
            <w:tcW w:w="992" w:type="dxa"/>
            <w:shd w:val="clear" w:color="auto" w:fill="auto"/>
            <w:noWrap/>
            <w:vAlign w:val="bottom"/>
            <w:hideMark/>
          </w:tcPr>
          <w:p w14:paraId="28D786C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0.96</w:t>
            </w:r>
          </w:p>
        </w:tc>
        <w:tc>
          <w:tcPr>
            <w:tcW w:w="1115" w:type="dxa"/>
            <w:shd w:val="clear" w:color="auto" w:fill="auto"/>
            <w:noWrap/>
            <w:vAlign w:val="bottom"/>
            <w:hideMark/>
          </w:tcPr>
          <w:p w14:paraId="6F59948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-2.55%</w:t>
            </w:r>
          </w:p>
        </w:tc>
      </w:tr>
      <w:tr w:rsidR="00F226F5" w:rsidRPr="00F226F5" w14:paraId="6A56C785" w14:textId="77777777" w:rsidTr="00F226F5">
        <w:trPr>
          <w:trHeight w:val="300"/>
        </w:trPr>
        <w:tc>
          <w:tcPr>
            <w:tcW w:w="1207" w:type="dxa"/>
            <w:shd w:val="clear" w:color="auto" w:fill="auto"/>
            <w:noWrap/>
            <w:vAlign w:val="bottom"/>
            <w:hideMark/>
          </w:tcPr>
          <w:p w14:paraId="765DA9F6"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FND132</w:t>
            </w:r>
          </w:p>
        </w:tc>
        <w:tc>
          <w:tcPr>
            <w:tcW w:w="6239" w:type="dxa"/>
            <w:shd w:val="clear" w:color="auto" w:fill="auto"/>
            <w:noWrap/>
            <w:vAlign w:val="bottom"/>
            <w:hideMark/>
          </w:tcPr>
          <w:p w14:paraId="024E4772"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AMP MODERATE FUND</w:t>
            </w:r>
          </w:p>
        </w:tc>
        <w:tc>
          <w:tcPr>
            <w:tcW w:w="1265" w:type="dxa"/>
            <w:shd w:val="clear" w:color="auto" w:fill="auto"/>
            <w:noWrap/>
            <w:vAlign w:val="bottom"/>
            <w:hideMark/>
          </w:tcPr>
          <w:p w14:paraId="1017844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8.22%</w:t>
            </w:r>
          </w:p>
        </w:tc>
        <w:tc>
          <w:tcPr>
            <w:tcW w:w="1143" w:type="dxa"/>
            <w:shd w:val="clear" w:color="auto" w:fill="auto"/>
            <w:noWrap/>
            <w:vAlign w:val="bottom"/>
            <w:hideMark/>
          </w:tcPr>
          <w:p w14:paraId="713B7E6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5.34%</w:t>
            </w:r>
          </w:p>
        </w:tc>
        <w:tc>
          <w:tcPr>
            <w:tcW w:w="992" w:type="dxa"/>
            <w:shd w:val="clear" w:color="auto" w:fill="auto"/>
            <w:noWrap/>
            <w:vAlign w:val="bottom"/>
            <w:hideMark/>
          </w:tcPr>
          <w:p w14:paraId="126D0CA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1.05</w:t>
            </w:r>
          </w:p>
        </w:tc>
        <w:tc>
          <w:tcPr>
            <w:tcW w:w="1115" w:type="dxa"/>
            <w:shd w:val="clear" w:color="auto" w:fill="auto"/>
            <w:noWrap/>
            <w:vAlign w:val="bottom"/>
            <w:hideMark/>
          </w:tcPr>
          <w:p w14:paraId="7C8A8D2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-2.88%</w:t>
            </w:r>
          </w:p>
        </w:tc>
      </w:tr>
      <w:tr w:rsidR="00F226F5" w:rsidRPr="00F226F5" w14:paraId="48E08393" w14:textId="77777777" w:rsidTr="00F226F5">
        <w:trPr>
          <w:trHeight w:val="300"/>
        </w:trPr>
        <w:tc>
          <w:tcPr>
            <w:tcW w:w="1207" w:type="dxa"/>
            <w:shd w:val="clear" w:color="auto" w:fill="auto"/>
            <w:noWrap/>
            <w:vAlign w:val="bottom"/>
            <w:hideMark/>
          </w:tcPr>
          <w:p w14:paraId="1E3120F2"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FND133</w:t>
            </w:r>
          </w:p>
        </w:tc>
        <w:tc>
          <w:tcPr>
            <w:tcW w:w="6239" w:type="dxa"/>
            <w:shd w:val="clear" w:color="auto" w:fill="auto"/>
            <w:noWrap/>
            <w:vAlign w:val="bottom"/>
            <w:hideMark/>
          </w:tcPr>
          <w:p w14:paraId="5DC99F68"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AMP MODERATE BALANCED FUND</w:t>
            </w:r>
          </w:p>
        </w:tc>
        <w:tc>
          <w:tcPr>
            <w:tcW w:w="1265" w:type="dxa"/>
            <w:shd w:val="clear" w:color="auto" w:fill="auto"/>
            <w:noWrap/>
            <w:vAlign w:val="bottom"/>
            <w:hideMark/>
          </w:tcPr>
          <w:p w14:paraId="1AF53B2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8.58%</w:t>
            </w:r>
          </w:p>
        </w:tc>
        <w:tc>
          <w:tcPr>
            <w:tcW w:w="1143" w:type="dxa"/>
            <w:shd w:val="clear" w:color="auto" w:fill="auto"/>
            <w:noWrap/>
            <w:vAlign w:val="bottom"/>
            <w:hideMark/>
          </w:tcPr>
          <w:p w14:paraId="4CEB80B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5.57%</w:t>
            </w:r>
          </w:p>
        </w:tc>
        <w:tc>
          <w:tcPr>
            <w:tcW w:w="992" w:type="dxa"/>
            <w:shd w:val="clear" w:color="auto" w:fill="auto"/>
            <w:noWrap/>
            <w:vAlign w:val="bottom"/>
            <w:hideMark/>
          </w:tcPr>
          <w:p w14:paraId="01B4D64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1.08</w:t>
            </w:r>
          </w:p>
        </w:tc>
        <w:tc>
          <w:tcPr>
            <w:tcW w:w="1115" w:type="dxa"/>
            <w:shd w:val="clear" w:color="auto" w:fill="auto"/>
            <w:noWrap/>
            <w:vAlign w:val="bottom"/>
            <w:hideMark/>
          </w:tcPr>
          <w:p w14:paraId="118C27D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-3.01%</w:t>
            </w:r>
          </w:p>
        </w:tc>
      </w:tr>
      <w:tr w:rsidR="00F226F5" w:rsidRPr="00F226F5" w14:paraId="45A106CA" w14:textId="77777777" w:rsidTr="00F226F5">
        <w:trPr>
          <w:trHeight w:val="300"/>
        </w:trPr>
        <w:tc>
          <w:tcPr>
            <w:tcW w:w="1207" w:type="dxa"/>
            <w:shd w:val="clear" w:color="auto" w:fill="auto"/>
            <w:noWrap/>
            <w:vAlign w:val="bottom"/>
            <w:hideMark/>
          </w:tcPr>
          <w:p w14:paraId="6824788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FND134</w:t>
            </w:r>
          </w:p>
        </w:tc>
        <w:tc>
          <w:tcPr>
            <w:tcW w:w="6239" w:type="dxa"/>
            <w:shd w:val="clear" w:color="auto" w:fill="auto"/>
            <w:noWrap/>
            <w:vAlign w:val="bottom"/>
            <w:hideMark/>
          </w:tcPr>
          <w:p w14:paraId="5A3133AD"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AMP BALANCED FUND</w:t>
            </w:r>
          </w:p>
        </w:tc>
        <w:tc>
          <w:tcPr>
            <w:tcW w:w="1265" w:type="dxa"/>
            <w:shd w:val="clear" w:color="auto" w:fill="auto"/>
            <w:noWrap/>
            <w:vAlign w:val="bottom"/>
            <w:hideMark/>
          </w:tcPr>
          <w:p w14:paraId="2C98631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8.72%</w:t>
            </w:r>
          </w:p>
        </w:tc>
        <w:tc>
          <w:tcPr>
            <w:tcW w:w="1143" w:type="dxa"/>
            <w:shd w:val="clear" w:color="auto" w:fill="auto"/>
            <w:noWrap/>
            <w:vAlign w:val="bottom"/>
            <w:hideMark/>
          </w:tcPr>
          <w:p w14:paraId="6D1F459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5.70%</w:t>
            </w:r>
          </w:p>
        </w:tc>
        <w:tc>
          <w:tcPr>
            <w:tcW w:w="992" w:type="dxa"/>
            <w:shd w:val="clear" w:color="auto" w:fill="auto"/>
            <w:noWrap/>
            <w:vAlign w:val="bottom"/>
            <w:hideMark/>
          </w:tcPr>
          <w:p w14:paraId="63BEC8C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1.06</w:t>
            </w:r>
          </w:p>
        </w:tc>
        <w:tc>
          <w:tcPr>
            <w:tcW w:w="1115" w:type="dxa"/>
            <w:shd w:val="clear" w:color="auto" w:fill="auto"/>
            <w:noWrap/>
            <w:vAlign w:val="bottom"/>
            <w:hideMark/>
          </w:tcPr>
          <w:p w14:paraId="2929DA1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-3.02%</w:t>
            </w:r>
          </w:p>
        </w:tc>
      </w:tr>
      <w:tr w:rsidR="00F226F5" w:rsidRPr="00F226F5" w14:paraId="1339301C" w14:textId="77777777" w:rsidTr="00F226F5">
        <w:trPr>
          <w:trHeight w:val="300"/>
        </w:trPr>
        <w:tc>
          <w:tcPr>
            <w:tcW w:w="1207" w:type="dxa"/>
            <w:shd w:val="clear" w:color="auto" w:fill="auto"/>
            <w:noWrap/>
            <w:vAlign w:val="bottom"/>
            <w:hideMark/>
          </w:tcPr>
          <w:p w14:paraId="4D8E4A1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FND135</w:t>
            </w:r>
          </w:p>
        </w:tc>
        <w:tc>
          <w:tcPr>
            <w:tcW w:w="6239" w:type="dxa"/>
            <w:shd w:val="clear" w:color="auto" w:fill="auto"/>
            <w:noWrap/>
            <w:vAlign w:val="bottom"/>
            <w:hideMark/>
          </w:tcPr>
          <w:p w14:paraId="66BC9AC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AMP GROWTH FUND</w:t>
            </w:r>
          </w:p>
        </w:tc>
        <w:tc>
          <w:tcPr>
            <w:tcW w:w="1265" w:type="dxa"/>
            <w:shd w:val="clear" w:color="auto" w:fill="auto"/>
            <w:noWrap/>
            <w:vAlign w:val="bottom"/>
            <w:hideMark/>
          </w:tcPr>
          <w:p w14:paraId="6C8BE43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9.10%</w:t>
            </w:r>
          </w:p>
        </w:tc>
        <w:tc>
          <w:tcPr>
            <w:tcW w:w="1143" w:type="dxa"/>
            <w:shd w:val="clear" w:color="auto" w:fill="auto"/>
            <w:noWrap/>
            <w:vAlign w:val="bottom"/>
            <w:hideMark/>
          </w:tcPr>
          <w:p w14:paraId="4DBF1D3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5.84%</w:t>
            </w:r>
          </w:p>
        </w:tc>
        <w:tc>
          <w:tcPr>
            <w:tcW w:w="992" w:type="dxa"/>
            <w:shd w:val="clear" w:color="auto" w:fill="auto"/>
            <w:noWrap/>
            <w:vAlign w:val="bottom"/>
            <w:hideMark/>
          </w:tcPr>
          <w:p w14:paraId="37CFF3E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1.05</w:t>
            </w:r>
          </w:p>
        </w:tc>
        <w:tc>
          <w:tcPr>
            <w:tcW w:w="1115" w:type="dxa"/>
            <w:shd w:val="clear" w:color="auto" w:fill="auto"/>
            <w:noWrap/>
            <w:vAlign w:val="bottom"/>
            <w:hideMark/>
          </w:tcPr>
          <w:p w14:paraId="3FCC147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-3.26%</w:t>
            </w:r>
          </w:p>
        </w:tc>
      </w:tr>
      <w:tr w:rsidR="00F226F5" w:rsidRPr="00F226F5" w14:paraId="4D6011F8" w14:textId="77777777" w:rsidTr="00F226F5">
        <w:trPr>
          <w:trHeight w:val="300"/>
        </w:trPr>
        <w:tc>
          <w:tcPr>
            <w:tcW w:w="1207" w:type="dxa"/>
            <w:shd w:val="clear" w:color="auto" w:fill="auto"/>
            <w:noWrap/>
            <w:vAlign w:val="bottom"/>
            <w:hideMark/>
          </w:tcPr>
          <w:p w14:paraId="13F75BB8"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FND136</w:t>
            </w:r>
          </w:p>
        </w:tc>
        <w:tc>
          <w:tcPr>
            <w:tcW w:w="6239" w:type="dxa"/>
            <w:shd w:val="clear" w:color="auto" w:fill="auto"/>
            <w:noWrap/>
            <w:vAlign w:val="bottom"/>
            <w:hideMark/>
          </w:tcPr>
          <w:p w14:paraId="1386688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AMP AGGRESSIVE FUND</w:t>
            </w:r>
          </w:p>
        </w:tc>
        <w:tc>
          <w:tcPr>
            <w:tcW w:w="1265" w:type="dxa"/>
            <w:shd w:val="clear" w:color="auto" w:fill="auto"/>
            <w:noWrap/>
            <w:vAlign w:val="bottom"/>
            <w:hideMark/>
          </w:tcPr>
          <w:p w14:paraId="2663DB5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9.23%</w:t>
            </w:r>
          </w:p>
        </w:tc>
        <w:tc>
          <w:tcPr>
            <w:tcW w:w="1143" w:type="dxa"/>
            <w:shd w:val="clear" w:color="auto" w:fill="auto"/>
            <w:noWrap/>
            <w:vAlign w:val="bottom"/>
            <w:hideMark/>
          </w:tcPr>
          <w:p w14:paraId="5FE2F84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5.85%</w:t>
            </w:r>
          </w:p>
        </w:tc>
        <w:tc>
          <w:tcPr>
            <w:tcW w:w="992" w:type="dxa"/>
            <w:shd w:val="clear" w:color="auto" w:fill="auto"/>
            <w:noWrap/>
            <w:vAlign w:val="bottom"/>
            <w:hideMark/>
          </w:tcPr>
          <w:p w14:paraId="215B2A1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1.12</w:t>
            </w:r>
          </w:p>
        </w:tc>
        <w:tc>
          <w:tcPr>
            <w:tcW w:w="1115" w:type="dxa"/>
            <w:shd w:val="clear" w:color="auto" w:fill="auto"/>
            <w:noWrap/>
            <w:vAlign w:val="bottom"/>
            <w:hideMark/>
          </w:tcPr>
          <w:p w14:paraId="416B531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-3.38%</w:t>
            </w:r>
          </w:p>
        </w:tc>
      </w:tr>
      <w:tr w:rsidR="00F226F5" w:rsidRPr="00F226F5" w14:paraId="1483DEDD" w14:textId="77777777" w:rsidTr="00F226F5">
        <w:trPr>
          <w:trHeight w:val="300"/>
        </w:trPr>
        <w:tc>
          <w:tcPr>
            <w:tcW w:w="1207" w:type="dxa"/>
            <w:shd w:val="clear" w:color="auto" w:fill="auto"/>
            <w:noWrap/>
            <w:vAlign w:val="bottom"/>
            <w:hideMark/>
          </w:tcPr>
          <w:p w14:paraId="799E24CB"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FND13670</w:t>
            </w:r>
          </w:p>
        </w:tc>
        <w:tc>
          <w:tcPr>
            <w:tcW w:w="6239" w:type="dxa"/>
            <w:shd w:val="clear" w:color="auto" w:fill="auto"/>
            <w:noWrap/>
            <w:vAlign w:val="bottom"/>
            <w:hideMark/>
          </w:tcPr>
          <w:p w14:paraId="42F66772"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SUMMER CONSERVATIVE SELECTION</w:t>
            </w:r>
          </w:p>
        </w:tc>
        <w:tc>
          <w:tcPr>
            <w:tcW w:w="1265" w:type="dxa"/>
            <w:shd w:val="clear" w:color="auto" w:fill="auto"/>
            <w:noWrap/>
            <w:vAlign w:val="bottom"/>
            <w:hideMark/>
          </w:tcPr>
          <w:p w14:paraId="01EB693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8.76%</w:t>
            </w:r>
          </w:p>
        </w:tc>
        <w:tc>
          <w:tcPr>
            <w:tcW w:w="1143" w:type="dxa"/>
            <w:shd w:val="clear" w:color="auto" w:fill="auto"/>
            <w:noWrap/>
            <w:vAlign w:val="bottom"/>
            <w:hideMark/>
          </w:tcPr>
          <w:p w14:paraId="3F31276C" w14:textId="77777777" w:rsidR="00F226F5" w:rsidRPr="00F226F5" w:rsidRDefault="00F226F5" w:rsidP="00F226F5">
            <w:pPr>
              <w:spacing w:after="0" w:line="240" w:lineRule="auto"/>
              <w:jc w:val="center"/>
              <w:rPr>
                <w:rFonts w:ascii="Times New Roman" w:eastAsia="Times New Roman" w:hAnsi="Times New Roman" w:cs="Times New Roman"/>
                <w:color w:val="000000"/>
              </w:rPr>
            </w:pPr>
          </w:p>
        </w:tc>
        <w:tc>
          <w:tcPr>
            <w:tcW w:w="992" w:type="dxa"/>
            <w:shd w:val="clear" w:color="auto" w:fill="auto"/>
            <w:noWrap/>
            <w:vAlign w:val="bottom"/>
            <w:hideMark/>
          </w:tcPr>
          <w:p w14:paraId="5BC2210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0.76</w:t>
            </w:r>
          </w:p>
        </w:tc>
        <w:tc>
          <w:tcPr>
            <w:tcW w:w="1115" w:type="dxa"/>
            <w:shd w:val="clear" w:color="auto" w:fill="auto"/>
            <w:noWrap/>
            <w:vAlign w:val="bottom"/>
            <w:hideMark/>
          </w:tcPr>
          <w:p w14:paraId="417A866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-8.76%</w:t>
            </w:r>
          </w:p>
        </w:tc>
      </w:tr>
      <w:tr w:rsidR="00F226F5" w:rsidRPr="00F226F5" w14:paraId="7440BD21" w14:textId="77777777" w:rsidTr="00F226F5">
        <w:trPr>
          <w:trHeight w:val="300"/>
        </w:trPr>
        <w:tc>
          <w:tcPr>
            <w:tcW w:w="1207" w:type="dxa"/>
            <w:shd w:val="clear" w:color="auto" w:fill="auto"/>
            <w:noWrap/>
            <w:vAlign w:val="bottom"/>
            <w:hideMark/>
          </w:tcPr>
          <w:p w14:paraId="220980E8"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FND13671</w:t>
            </w:r>
          </w:p>
        </w:tc>
        <w:tc>
          <w:tcPr>
            <w:tcW w:w="6239" w:type="dxa"/>
            <w:shd w:val="clear" w:color="auto" w:fill="auto"/>
            <w:noWrap/>
            <w:vAlign w:val="bottom"/>
            <w:hideMark/>
          </w:tcPr>
          <w:p w14:paraId="61A2F5BB"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SUMMER GROWTH SELECTION</w:t>
            </w:r>
          </w:p>
        </w:tc>
        <w:tc>
          <w:tcPr>
            <w:tcW w:w="1265" w:type="dxa"/>
            <w:shd w:val="clear" w:color="auto" w:fill="auto"/>
            <w:noWrap/>
            <w:vAlign w:val="bottom"/>
            <w:hideMark/>
          </w:tcPr>
          <w:p w14:paraId="43BA02A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10.56%</w:t>
            </w:r>
          </w:p>
        </w:tc>
        <w:tc>
          <w:tcPr>
            <w:tcW w:w="1143" w:type="dxa"/>
            <w:shd w:val="clear" w:color="auto" w:fill="auto"/>
            <w:noWrap/>
            <w:vAlign w:val="bottom"/>
            <w:hideMark/>
          </w:tcPr>
          <w:p w14:paraId="52042325" w14:textId="77777777" w:rsidR="00F226F5" w:rsidRPr="00F226F5" w:rsidRDefault="00F226F5" w:rsidP="00F226F5">
            <w:pPr>
              <w:spacing w:after="0" w:line="240" w:lineRule="auto"/>
              <w:jc w:val="center"/>
              <w:rPr>
                <w:rFonts w:ascii="Times New Roman" w:eastAsia="Times New Roman" w:hAnsi="Times New Roman" w:cs="Times New Roman"/>
                <w:color w:val="000000"/>
              </w:rPr>
            </w:pPr>
          </w:p>
        </w:tc>
        <w:tc>
          <w:tcPr>
            <w:tcW w:w="992" w:type="dxa"/>
            <w:shd w:val="clear" w:color="auto" w:fill="auto"/>
            <w:noWrap/>
            <w:vAlign w:val="bottom"/>
            <w:hideMark/>
          </w:tcPr>
          <w:p w14:paraId="03C52CE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w:t>
            </w:r>
          </w:p>
        </w:tc>
        <w:tc>
          <w:tcPr>
            <w:tcW w:w="1115" w:type="dxa"/>
            <w:shd w:val="clear" w:color="auto" w:fill="auto"/>
            <w:noWrap/>
            <w:vAlign w:val="bottom"/>
            <w:hideMark/>
          </w:tcPr>
          <w:p w14:paraId="3E58EB1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-10.56%</w:t>
            </w:r>
          </w:p>
        </w:tc>
      </w:tr>
      <w:tr w:rsidR="00F226F5" w:rsidRPr="00F226F5" w14:paraId="3348928E" w14:textId="77777777" w:rsidTr="00F226F5">
        <w:trPr>
          <w:trHeight w:val="300"/>
        </w:trPr>
        <w:tc>
          <w:tcPr>
            <w:tcW w:w="1207" w:type="dxa"/>
            <w:shd w:val="clear" w:color="auto" w:fill="auto"/>
            <w:noWrap/>
            <w:vAlign w:val="bottom"/>
            <w:hideMark/>
          </w:tcPr>
          <w:p w14:paraId="72A4960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FND137</w:t>
            </w:r>
          </w:p>
        </w:tc>
        <w:tc>
          <w:tcPr>
            <w:tcW w:w="6239" w:type="dxa"/>
            <w:shd w:val="clear" w:color="auto" w:fill="auto"/>
            <w:noWrap/>
            <w:vAlign w:val="bottom"/>
            <w:hideMark/>
          </w:tcPr>
          <w:p w14:paraId="2F1C218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ANZ BALANCED GROWTH FUND</w:t>
            </w:r>
          </w:p>
        </w:tc>
        <w:tc>
          <w:tcPr>
            <w:tcW w:w="1265" w:type="dxa"/>
            <w:shd w:val="clear" w:color="auto" w:fill="auto"/>
            <w:noWrap/>
            <w:vAlign w:val="bottom"/>
            <w:hideMark/>
          </w:tcPr>
          <w:p w14:paraId="653FC8B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9.10%</w:t>
            </w:r>
          </w:p>
        </w:tc>
        <w:tc>
          <w:tcPr>
            <w:tcW w:w="1143" w:type="dxa"/>
            <w:shd w:val="clear" w:color="auto" w:fill="auto"/>
            <w:noWrap/>
            <w:vAlign w:val="bottom"/>
            <w:hideMark/>
          </w:tcPr>
          <w:p w14:paraId="5B03A13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6.31%</w:t>
            </w:r>
          </w:p>
        </w:tc>
        <w:tc>
          <w:tcPr>
            <w:tcW w:w="992" w:type="dxa"/>
            <w:shd w:val="clear" w:color="auto" w:fill="auto"/>
            <w:noWrap/>
            <w:vAlign w:val="bottom"/>
            <w:hideMark/>
          </w:tcPr>
          <w:p w14:paraId="354CB68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1.18</w:t>
            </w:r>
          </w:p>
        </w:tc>
        <w:tc>
          <w:tcPr>
            <w:tcW w:w="1115" w:type="dxa"/>
            <w:shd w:val="clear" w:color="auto" w:fill="auto"/>
            <w:noWrap/>
            <w:vAlign w:val="bottom"/>
            <w:hideMark/>
          </w:tcPr>
          <w:p w14:paraId="5B0393C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-2.79%</w:t>
            </w:r>
          </w:p>
        </w:tc>
      </w:tr>
      <w:tr w:rsidR="00F226F5" w:rsidRPr="00F226F5" w14:paraId="6E474B65" w14:textId="77777777" w:rsidTr="00F226F5">
        <w:trPr>
          <w:trHeight w:val="300"/>
        </w:trPr>
        <w:tc>
          <w:tcPr>
            <w:tcW w:w="1207" w:type="dxa"/>
            <w:shd w:val="clear" w:color="auto" w:fill="auto"/>
            <w:noWrap/>
            <w:vAlign w:val="bottom"/>
            <w:hideMark/>
          </w:tcPr>
          <w:p w14:paraId="022B2EF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FND138</w:t>
            </w:r>
          </w:p>
        </w:tc>
        <w:tc>
          <w:tcPr>
            <w:tcW w:w="6239" w:type="dxa"/>
            <w:shd w:val="clear" w:color="auto" w:fill="auto"/>
            <w:noWrap/>
            <w:vAlign w:val="bottom"/>
            <w:hideMark/>
          </w:tcPr>
          <w:p w14:paraId="4DB4E03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MERCER BALANCED FUND</w:t>
            </w:r>
          </w:p>
        </w:tc>
        <w:tc>
          <w:tcPr>
            <w:tcW w:w="1265" w:type="dxa"/>
            <w:shd w:val="clear" w:color="auto" w:fill="auto"/>
            <w:noWrap/>
            <w:vAlign w:val="bottom"/>
            <w:hideMark/>
          </w:tcPr>
          <w:p w14:paraId="2F098F5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7.95%</w:t>
            </w:r>
          </w:p>
        </w:tc>
        <w:tc>
          <w:tcPr>
            <w:tcW w:w="1143" w:type="dxa"/>
            <w:shd w:val="clear" w:color="auto" w:fill="auto"/>
            <w:noWrap/>
            <w:vAlign w:val="bottom"/>
            <w:hideMark/>
          </w:tcPr>
          <w:p w14:paraId="1CCC0D4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4.50%</w:t>
            </w:r>
          </w:p>
        </w:tc>
        <w:tc>
          <w:tcPr>
            <w:tcW w:w="992" w:type="dxa"/>
            <w:shd w:val="clear" w:color="auto" w:fill="auto"/>
            <w:noWrap/>
            <w:vAlign w:val="bottom"/>
            <w:hideMark/>
          </w:tcPr>
          <w:p w14:paraId="5B25A05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1.32</w:t>
            </w:r>
          </w:p>
        </w:tc>
        <w:tc>
          <w:tcPr>
            <w:tcW w:w="1115" w:type="dxa"/>
            <w:shd w:val="clear" w:color="auto" w:fill="auto"/>
            <w:noWrap/>
            <w:vAlign w:val="bottom"/>
            <w:hideMark/>
          </w:tcPr>
          <w:p w14:paraId="4D8479F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-3.45%</w:t>
            </w:r>
          </w:p>
        </w:tc>
      </w:tr>
      <w:tr w:rsidR="00F226F5" w:rsidRPr="00F226F5" w14:paraId="59258161" w14:textId="77777777" w:rsidTr="00F226F5">
        <w:trPr>
          <w:trHeight w:val="300"/>
        </w:trPr>
        <w:tc>
          <w:tcPr>
            <w:tcW w:w="1207" w:type="dxa"/>
            <w:shd w:val="clear" w:color="auto" w:fill="auto"/>
            <w:noWrap/>
            <w:vAlign w:val="bottom"/>
            <w:hideMark/>
          </w:tcPr>
          <w:p w14:paraId="40246604"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lastRenderedPageBreak/>
              <w:t>FND139</w:t>
            </w:r>
          </w:p>
        </w:tc>
        <w:tc>
          <w:tcPr>
            <w:tcW w:w="6239" w:type="dxa"/>
            <w:shd w:val="clear" w:color="auto" w:fill="auto"/>
            <w:noWrap/>
            <w:vAlign w:val="bottom"/>
            <w:hideMark/>
          </w:tcPr>
          <w:p w14:paraId="4F6A78E6"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NIKKO AM BALANCED FUND</w:t>
            </w:r>
          </w:p>
        </w:tc>
        <w:tc>
          <w:tcPr>
            <w:tcW w:w="1265" w:type="dxa"/>
            <w:shd w:val="clear" w:color="auto" w:fill="auto"/>
            <w:noWrap/>
            <w:vAlign w:val="bottom"/>
            <w:hideMark/>
          </w:tcPr>
          <w:p w14:paraId="42ACFA6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9.68%</w:t>
            </w:r>
          </w:p>
        </w:tc>
        <w:tc>
          <w:tcPr>
            <w:tcW w:w="1143" w:type="dxa"/>
            <w:shd w:val="clear" w:color="auto" w:fill="auto"/>
            <w:noWrap/>
            <w:vAlign w:val="bottom"/>
            <w:hideMark/>
          </w:tcPr>
          <w:p w14:paraId="010F1C0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4.59%</w:t>
            </w:r>
          </w:p>
        </w:tc>
        <w:tc>
          <w:tcPr>
            <w:tcW w:w="992" w:type="dxa"/>
            <w:shd w:val="clear" w:color="auto" w:fill="auto"/>
            <w:noWrap/>
            <w:vAlign w:val="bottom"/>
            <w:hideMark/>
          </w:tcPr>
          <w:p w14:paraId="3BB2435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1.37</w:t>
            </w:r>
          </w:p>
        </w:tc>
        <w:tc>
          <w:tcPr>
            <w:tcW w:w="1115" w:type="dxa"/>
            <w:shd w:val="clear" w:color="auto" w:fill="auto"/>
            <w:noWrap/>
            <w:vAlign w:val="bottom"/>
            <w:hideMark/>
          </w:tcPr>
          <w:p w14:paraId="40CED09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-5.09%</w:t>
            </w:r>
          </w:p>
        </w:tc>
      </w:tr>
      <w:tr w:rsidR="00F226F5" w:rsidRPr="00F226F5" w14:paraId="6444F234" w14:textId="77777777" w:rsidTr="00F226F5">
        <w:trPr>
          <w:trHeight w:val="300"/>
        </w:trPr>
        <w:tc>
          <w:tcPr>
            <w:tcW w:w="1207" w:type="dxa"/>
            <w:shd w:val="clear" w:color="auto" w:fill="auto"/>
            <w:noWrap/>
            <w:vAlign w:val="bottom"/>
            <w:hideMark/>
          </w:tcPr>
          <w:p w14:paraId="0EE1537D"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FND14</w:t>
            </w:r>
          </w:p>
        </w:tc>
        <w:tc>
          <w:tcPr>
            <w:tcW w:w="6239" w:type="dxa"/>
            <w:shd w:val="clear" w:color="auto" w:fill="auto"/>
            <w:noWrap/>
            <w:vAlign w:val="bottom"/>
            <w:hideMark/>
          </w:tcPr>
          <w:p w14:paraId="754C8F7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MERCER MODERATE FUND</w:t>
            </w:r>
          </w:p>
        </w:tc>
        <w:tc>
          <w:tcPr>
            <w:tcW w:w="1265" w:type="dxa"/>
            <w:shd w:val="clear" w:color="auto" w:fill="auto"/>
            <w:noWrap/>
            <w:vAlign w:val="bottom"/>
            <w:hideMark/>
          </w:tcPr>
          <w:p w14:paraId="1527C24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7.45%</w:t>
            </w:r>
          </w:p>
        </w:tc>
        <w:tc>
          <w:tcPr>
            <w:tcW w:w="1143" w:type="dxa"/>
            <w:shd w:val="clear" w:color="auto" w:fill="auto"/>
            <w:noWrap/>
            <w:vAlign w:val="bottom"/>
            <w:hideMark/>
          </w:tcPr>
          <w:p w14:paraId="3154408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4.78%</w:t>
            </w:r>
          </w:p>
        </w:tc>
        <w:tc>
          <w:tcPr>
            <w:tcW w:w="992" w:type="dxa"/>
            <w:shd w:val="clear" w:color="auto" w:fill="auto"/>
            <w:noWrap/>
            <w:vAlign w:val="bottom"/>
            <w:hideMark/>
          </w:tcPr>
          <w:p w14:paraId="083B8F9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0.69</w:t>
            </w:r>
          </w:p>
        </w:tc>
        <w:tc>
          <w:tcPr>
            <w:tcW w:w="1115" w:type="dxa"/>
            <w:shd w:val="clear" w:color="auto" w:fill="auto"/>
            <w:noWrap/>
            <w:vAlign w:val="bottom"/>
            <w:hideMark/>
          </w:tcPr>
          <w:p w14:paraId="7000A84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-2.67%</w:t>
            </w:r>
          </w:p>
        </w:tc>
      </w:tr>
      <w:tr w:rsidR="00F226F5" w:rsidRPr="00F226F5" w14:paraId="5785E745" w14:textId="77777777" w:rsidTr="00F226F5">
        <w:trPr>
          <w:trHeight w:val="300"/>
        </w:trPr>
        <w:tc>
          <w:tcPr>
            <w:tcW w:w="1207" w:type="dxa"/>
            <w:shd w:val="clear" w:color="auto" w:fill="auto"/>
            <w:noWrap/>
            <w:vAlign w:val="bottom"/>
            <w:hideMark/>
          </w:tcPr>
          <w:p w14:paraId="440C8E2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FND14930</w:t>
            </w:r>
          </w:p>
        </w:tc>
        <w:tc>
          <w:tcPr>
            <w:tcW w:w="6239" w:type="dxa"/>
            <w:shd w:val="clear" w:color="auto" w:fill="auto"/>
            <w:noWrap/>
            <w:vAlign w:val="bottom"/>
            <w:hideMark/>
          </w:tcPr>
          <w:p w14:paraId="30B56EA4"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CARESAVER GROWTH FUND</w:t>
            </w:r>
          </w:p>
        </w:tc>
        <w:tc>
          <w:tcPr>
            <w:tcW w:w="1265" w:type="dxa"/>
            <w:shd w:val="clear" w:color="auto" w:fill="auto"/>
            <w:noWrap/>
            <w:vAlign w:val="bottom"/>
            <w:hideMark/>
          </w:tcPr>
          <w:p w14:paraId="3B625D93" w14:textId="77777777" w:rsidR="00F226F5" w:rsidRPr="00F226F5" w:rsidRDefault="00F226F5" w:rsidP="00F226F5">
            <w:pPr>
              <w:spacing w:after="0" w:line="240" w:lineRule="auto"/>
              <w:rPr>
                <w:rFonts w:ascii="Times New Roman" w:eastAsia="Times New Roman" w:hAnsi="Times New Roman" w:cs="Times New Roman"/>
                <w:color w:val="000000"/>
              </w:rPr>
            </w:pPr>
          </w:p>
        </w:tc>
        <w:tc>
          <w:tcPr>
            <w:tcW w:w="1143" w:type="dxa"/>
            <w:shd w:val="clear" w:color="auto" w:fill="auto"/>
            <w:noWrap/>
            <w:vAlign w:val="bottom"/>
            <w:hideMark/>
          </w:tcPr>
          <w:p w14:paraId="47AC9BA1" w14:textId="77777777" w:rsidR="00F226F5" w:rsidRPr="00F226F5" w:rsidRDefault="00F226F5" w:rsidP="00F226F5">
            <w:pPr>
              <w:spacing w:after="0" w:line="240" w:lineRule="auto"/>
              <w:jc w:val="center"/>
              <w:rPr>
                <w:rFonts w:ascii="Times New Roman" w:eastAsia="Times New Roman" w:hAnsi="Times New Roman" w:cs="Times New Roman"/>
                <w:sz w:val="20"/>
                <w:szCs w:val="20"/>
              </w:rPr>
            </w:pPr>
          </w:p>
        </w:tc>
        <w:tc>
          <w:tcPr>
            <w:tcW w:w="992" w:type="dxa"/>
            <w:shd w:val="clear" w:color="auto" w:fill="auto"/>
            <w:noWrap/>
            <w:vAlign w:val="bottom"/>
            <w:hideMark/>
          </w:tcPr>
          <w:p w14:paraId="43DB576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1.26</w:t>
            </w:r>
          </w:p>
        </w:tc>
        <w:tc>
          <w:tcPr>
            <w:tcW w:w="1115" w:type="dxa"/>
            <w:shd w:val="clear" w:color="auto" w:fill="auto"/>
            <w:noWrap/>
            <w:vAlign w:val="bottom"/>
            <w:hideMark/>
          </w:tcPr>
          <w:p w14:paraId="50B554E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0.00%</w:t>
            </w:r>
          </w:p>
        </w:tc>
      </w:tr>
      <w:tr w:rsidR="00F226F5" w:rsidRPr="00F226F5" w14:paraId="32C12C12" w14:textId="77777777" w:rsidTr="00F226F5">
        <w:trPr>
          <w:trHeight w:val="300"/>
        </w:trPr>
        <w:tc>
          <w:tcPr>
            <w:tcW w:w="1207" w:type="dxa"/>
            <w:shd w:val="clear" w:color="auto" w:fill="auto"/>
            <w:noWrap/>
            <w:vAlign w:val="bottom"/>
            <w:hideMark/>
          </w:tcPr>
          <w:p w14:paraId="4706305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FND14931</w:t>
            </w:r>
          </w:p>
        </w:tc>
        <w:tc>
          <w:tcPr>
            <w:tcW w:w="6239" w:type="dxa"/>
            <w:shd w:val="clear" w:color="auto" w:fill="auto"/>
            <w:noWrap/>
            <w:vAlign w:val="bottom"/>
            <w:hideMark/>
          </w:tcPr>
          <w:p w14:paraId="537A21A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CARESAVER BALANCED FUND</w:t>
            </w:r>
          </w:p>
        </w:tc>
        <w:tc>
          <w:tcPr>
            <w:tcW w:w="1265" w:type="dxa"/>
            <w:shd w:val="clear" w:color="auto" w:fill="auto"/>
            <w:noWrap/>
            <w:vAlign w:val="bottom"/>
            <w:hideMark/>
          </w:tcPr>
          <w:p w14:paraId="0F69AA2F" w14:textId="77777777" w:rsidR="00F226F5" w:rsidRPr="00F226F5" w:rsidRDefault="00F226F5" w:rsidP="00F226F5">
            <w:pPr>
              <w:spacing w:after="0" w:line="240" w:lineRule="auto"/>
              <w:rPr>
                <w:rFonts w:ascii="Times New Roman" w:eastAsia="Times New Roman" w:hAnsi="Times New Roman" w:cs="Times New Roman"/>
                <w:color w:val="000000"/>
              </w:rPr>
            </w:pPr>
          </w:p>
        </w:tc>
        <w:tc>
          <w:tcPr>
            <w:tcW w:w="1143" w:type="dxa"/>
            <w:shd w:val="clear" w:color="auto" w:fill="auto"/>
            <w:noWrap/>
            <w:vAlign w:val="bottom"/>
            <w:hideMark/>
          </w:tcPr>
          <w:p w14:paraId="63B28E7C" w14:textId="77777777" w:rsidR="00F226F5" w:rsidRPr="00F226F5" w:rsidRDefault="00F226F5" w:rsidP="00F226F5">
            <w:pPr>
              <w:spacing w:after="0" w:line="240" w:lineRule="auto"/>
              <w:jc w:val="center"/>
              <w:rPr>
                <w:rFonts w:ascii="Times New Roman" w:eastAsia="Times New Roman" w:hAnsi="Times New Roman" w:cs="Times New Roman"/>
                <w:sz w:val="20"/>
                <w:szCs w:val="20"/>
              </w:rPr>
            </w:pPr>
          </w:p>
        </w:tc>
        <w:tc>
          <w:tcPr>
            <w:tcW w:w="992" w:type="dxa"/>
            <w:shd w:val="clear" w:color="auto" w:fill="auto"/>
            <w:noWrap/>
            <w:vAlign w:val="bottom"/>
            <w:hideMark/>
          </w:tcPr>
          <w:p w14:paraId="54111AD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1.12</w:t>
            </w:r>
          </w:p>
        </w:tc>
        <w:tc>
          <w:tcPr>
            <w:tcW w:w="1115" w:type="dxa"/>
            <w:shd w:val="clear" w:color="auto" w:fill="auto"/>
            <w:noWrap/>
            <w:vAlign w:val="bottom"/>
            <w:hideMark/>
          </w:tcPr>
          <w:p w14:paraId="2F3F843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0.00%</w:t>
            </w:r>
          </w:p>
        </w:tc>
      </w:tr>
      <w:tr w:rsidR="00F226F5" w:rsidRPr="00F226F5" w14:paraId="3B1C78F3" w14:textId="77777777" w:rsidTr="00F226F5">
        <w:trPr>
          <w:trHeight w:val="300"/>
        </w:trPr>
        <w:tc>
          <w:tcPr>
            <w:tcW w:w="1207" w:type="dxa"/>
            <w:shd w:val="clear" w:color="auto" w:fill="auto"/>
            <w:noWrap/>
            <w:vAlign w:val="bottom"/>
            <w:hideMark/>
          </w:tcPr>
          <w:p w14:paraId="37C47772"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FND14932</w:t>
            </w:r>
          </w:p>
        </w:tc>
        <w:tc>
          <w:tcPr>
            <w:tcW w:w="7504" w:type="dxa"/>
            <w:gridSpan w:val="2"/>
            <w:shd w:val="clear" w:color="auto" w:fill="auto"/>
            <w:noWrap/>
            <w:vAlign w:val="bottom"/>
            <w:hideMark/>
          </w:tcPr>
          <w:p w14:paraId="07272024"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CARESAVER CONSERVATIVE FUND</w:t>
            </w:r>
          </w:p>
        </w:tc>
        <w:tc>
          <w:tcPr>
            <w:tcW w:w="1143" w:type="dxa"/>
            <w:shd w:val="clear" w:color="auto" w:fill="auto"/>
            <w:noWrap/>
            <w:vAlign w:val="bottom"/>
            <w:hideMark/>
          </w:tcPr>
          <w:p w14:paraId="0308C2C0" w14:textId="77777777" w:rsidR="00F226F5" w:rsidRPr="00F226F5" w:rsidRDefault="00F226F5" w:rsidP="00F226F5">
            <w:pPr>
              <w:spacing w:after="0" w:line="240" w:lineRule="auto"/>
              <w:rPr>
                <w:rFonts w:ascii="Times New Roman" w:eastAsia="Times New Roman" w:hAnsi="Times New Roman" w:cs="Times New Roman"/>
                <w:color w:val="000000"/>
              </w:rPr>
            </w:pPr>
          </w:p>
        </w:tc>
        <w:tc>
          <w:tcPr>
            <w:tcW w:w="992" w:type="dxa"/>
            <w:shd w:val="clear" w:color="auto" w:fill="auto"/>
            <w:noWrap/>
            <w:vAlign w:val="bottom"/>
            <w:hideMark/>
          </w:tcPr>
          <w:p w14:paraId="0223DFA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0.83</w:t>
            </w:r>
          </w:p>
        </w:tc>
        <w:tc>
          <w:tcPr>
            <w:tcW w:w="1115" w:type="dxa"/>
            <w:shd w:val="clear" w:color="auto" w:fill="auto"/>
            <w:noWrap/>
            <w:vAlign w:val="bottom"/>
            <w:hideMark/>
          </w:tcPr>
          <w:p w14:paraId="35488B8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0.00%</w:t>
            </w:r>
          </w:p>
        </w:tc>
      </w:tr>
      <w:tr w:rsidR="00F226F5" w:rsidRPr="00F226F5" w14:paraId="0A4AFA5D" w14:textId="77777777" w:rsidTr="00F226F5">
        <w:trPr>
          <w:trHeight w:val="300"/>
        </w:trPr>
        <w:tc>
          <w:tcPr>
            <w:tcW w:w="1207" w:type="dxa"/>
            <w:shd w:val="clear" w:color="auto" w:fill="auto"/>
            <w:noWrap/>
            <w:vAlign w:val="bottom"/>
            <w:hideMark/>
          </w:tcPr>
          <w:p w14:paraId="4E58D11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FND15</w:t>
            </w:r>
          </w:p>
        </w:tc>
        <w:tc>
          <w:tcPr>
            <w:tcW w:w="6239" w:type="dxa"/>
            <w:shd w:val="clear" w:color="auto" w:fill="auto"/>
            <w:noWrap/>
            <w:vAlign w:val="bottom"/>
            <w:hideMark/>
          </w:tcPr>
          <w:p w14:paraId="405AAF9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MERCER BALANCED FUND</w:t>
            </w:r>
          </w:p>
        </w:tc>
        <w:tc>
          <w:tcPr>
            <w:tcW w:w="1265" w:type="dxa"/>
            <w:shd w:val="clear" w:color="auto" w:fill="auto"/>
            <w:noWrap/>
            <w:vAlign w:val="bottom"/>
            <w:hideMark/>
          </w:tcPr>
          <w:p w14:paraId="720EB88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7.97%</w:t>
            </w:r>
          </w:p>
        </w:tc>
        <w:tc>
          <w:tcPr>
            <w:tcW w:w="1143" w:type="dxa"/>
            <w:shd w:val="clear" w:color="auto" w:fill="auto"/>
            <w:noWrap/>
            <w:vAlign w:val="bottom"/>
            <w:hideMark/>
          </w:tcPr>
          <w:p w14:paraId="39C8EA6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5.16%</w:t>
            </w:r>
          </w:p>
        </w:tc>
        <w:tc>
          <w:tcPr>
            <w:tcW w:w="992" w:type="dxa"/>
            <w:shd w:val="clear" w:color="auto" w:fill="auto"/>
            <w:noWrap/>
            <w:vAlign w:val="bottom"/>
            <w:hideMark/>
          </w:tcPr>
          <w:p w14:paraId="6BD46A0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0.79</w:t>
            </w:r>
          </w:p>
        </w:tc>
        <w:tc>
          <w:tcPr>
            <w:tcW w:w="1115" w:type="dxa"/>
            <w:shd w:val="clear" w:color="auto" w:fill="auto"/>
            <w:noWrap/>
            <w:vAlign w:val="bottom"/>
            <w:hideMark/>
          </w:tcPr>
          <w:p w14:paraId="4EF4396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-2.81%</w:t>
            </w:r>
          </w:p>
        </w:tc>
      </w:tr>
      <w:tr w:rsidR="00F226F5" w:rsidRPr="00F226F5" w14:paraId="5101FE0F" w14:textId="77777777" w:rsidTr="00F226F5">
        <w:trPr>
          <w:trHeight w:val="300"/>
        </w:trPr>
        <w:tc>
          <w:tcPr>
            <w:tcW w:w="1207" w:type="dxa"/>
            <w:shd w:val="clear" w:color="auto" w:fill="auto"/>
            <w:noWrap/>
            <w:vAlign w:val="bottom"/>
            <w:hideMark/>
          </w:tcPr>
          <w:p w14:paraId="7973825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FND15503</w:t>
            </w:r>
          </w:p>
        </w:tc>
        <w:tc>
          <w:tcPr>
            <w:tcW w:w="6239" w:type="dxa"/>
            <w:shd w:val="clear" w:color="auto" w:fill="auto"/>
            <w:noWrap/>
            <w:vAlign w:val="bottom"/>
            <w:hideMark/>
          </w:tcPr>
          <w:p w14:paraId="5F5D666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MILFORD KIWISAVER AGGRESSIVE FUND</w:t>
            </w:r>
          </w:p>
        </w:tc>
        <w:tc>
          <w:tcPr>
            <w:tcW w:w="1265" w:type="dxa"/>
            <w:shd w:val="clear" w:color="auto" w:fill="auto"/>
            <w:noWrap/>
            <w:vAlign w:val="bottom"/>
            <w:hideMark/>
          </w:tcPr>
          <w:p w14:paraId="1D2D786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6.27%</w:t>
            </w:r>
          </w:p>
        </w:tc>
        <w:tc>
          <w:tcPr>
            <w:tcW w:w="1143" w:type="dxa"/>
            <w:shd w:val="clear" w:color="auto" w:fill="auto"/>
            <w:noWrap/>
            <w:vAlign w:val="bottom"/>
            <w:hideMark/>
          </w:tcPr>
          <w:p w14:paraId="74719143" w14:textId="77777777" w:rsidR="00F226F5" w:rsidRPr="00F226F5" w:rsidRDefault="00F226F5" w:rsidP="00F226F5">
            <w:pPr>
              <w:spacing w:after="0" w:line="240" w:lineRule="auto"/>
              <w:jc w:val="center"/>
              <w:rPr>
                <w:rFonts w:ascii="Times New Roman" w:eastAsia="Times New Roman" w:hAnsi="Times New Roman" w:cs="Times New Roman"/>
                <w:color w:val="000000"/>
              </w:rPr>
            </w:pPr>
          </w:p>
        </w:tc>
        <w:tc>
          <w:tcPr>
            <w:tcW w:w="992" w:type="dxa"/>
            <w:shd w:val="clear" w:color="auto" w:fill="auto"/>
            <w:noWrap/>
            <w:vAlign w:val="bottom"/>
            <w:hideMark/>
          </w:tcPr>
          <w:p w14:paraId="43DEA2D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1.15</w:t>
            </w:r>
          </w:p>
        </w:tc>
        <w:tc>
          <w:tcPr>
            <w:tcW w:w="1115" w:type="dxa"/>
            <w:shd w:val="clear" w:color="auto" w:fill="auto"/>
            <w:noWrap/>
            <w:vAlign w:val="bottom"/>
            <w:hideMark/>
          </w:tcPr>
          <w:p w14:paraId="4F1AC4F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-6.27%</w:t>
            </w:r>
          </w:p>
        </w:tc>
      </w:tr>
      <w:tr w:rsidR="00F226F5" w:rsidRPr="00F226F5" w14:paraId="7C78CE00" w14:textId="77777777" w:rsidTr="00F226F5">
        <w:trPr>
          <w:trHeight w:val="300"/>
        </w:trPr>
        <w:tc>
          <w:tcPr>
            <w:tcW w:w="1207" w:type="dxa"/>
            <w:shd w:val="clear" w:color="auto" w:fill="auto"/>
            <w:noWrap/>
            <w:vAlign w:val="bottom"/>
            <w:hideMark/>
          </w:tcPr>
          <w:p w14:paraId="547C5B3E"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FND1579</w:t>
            </w:r>
          </w:p>
        </w:tc>
        <w:tc>
          <w:tcPr>
            <w:tcW w:w="6239" w:type="dxa"/>
            <w:shd w:val="clear" w:color="auto" w:fill="auto"/>
            <w:noWrap/>
            <w:vAlign w:val="bottom"/>
            <w:hideMark/>
          </w:tcPr>
          <w:p w14:paraId="41C5328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INCOME STRATEGY</w:t>
            </w:r>
          </w:p>
        </w:tc>
        <w:tc>
          <w:tcPr>
            <w:tcW w:w="1265" w:type="dxa"/>
            <w:shd w:val="clear" w:color="auto" w:fill="auto"/>
            <w:noWrap/>
            <w:vAlign w:val="bottom"/>
            <w:hideMark/>
          </w:tcPr>
          <w:p w14:paraId="4530A9E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9.76%</w:t>
            </w:r>
          </w:p>
        </w:tc>
        <w:tc>
          <w:tcPr>
            <w:tcW w:w="1143" w:type="dxa"/>
            <w:shd w:val="clear" w:color="auto" w:fill="auto"/>
            <w:noWrap/>
            <w:vAlign w:val="bottom"/>
            <w:hideMark/>
          </w:tcPr>
          <w:p w14:paraId="76F1FD1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5.31%</w:t>
            </w:r>
          </w:p>
        </w:tc>
        <w:tc>
          <w:tcPr>
            <w:tcW w:w="992" w:type="dxa"/>
            <w:shd w:val="clear" w:color="auto" w:fill="auto"/>
            <w:noWrap/>
            <w:vAlign w:val="bottom"/>
            <w:hideMark/>
          </w:tcPr>
          <w:p w14:paraId="3C87723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1.15</w:t>
            </w:r>
          </w:p>
        </w:tc>
        <w:tc>
          <w:tcPr>
            <w:tcW w:w="1115" w:type="dxa"/>
            <w:shd w:val="clear" w:color="auto" w:fill="auto"/>
            <w:noWrap/>
            <w:vAlign w:val="bottom"/>
            <w:hideMark/>
          </w:tcPr>
          <w:p w14:paraId="333467A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-4.45%</w:t>
            </w:r>
          </w:p>
        </w:tc>
      </w:tr>
      <w:tr w:rsidR="00F226F5" w:rsidRPr="00F226F5" w14:paraId="40A4B1ED" w14:textId="77777777" w:rsidTr="00F226F5">
        <w:trPr>
          <w:trHeight w:val="300"/>
        </w:trPr>
        <w:tc>
          <w:tcPr>
            <w:tcW w:w="1207" w:type="dxa"/>
            <w:shd w:val="clear" w:color="auto" w:fill="auto"/>
            <w:noWrap/>
            <w:vAlign w:val="bottom"/>
            <w:hideMark/>
          </w:tcPr>
          <w:p w14:paraId="4183C48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FND1581</w:t>
            </w:r>
          </w:p>
        </w:tc>
        <w:tc>
          <w:tcPr>
            <w:tcW w:w="6239" w:type="dxa"/>
            <w:shd w:val="clear" w:color="auto" w:fill="auto"/>
            <w:noWrap/>
            <w:vAlign w:val="bottom"/>
            <w:hideMark/>
          </w:tcPr>
          <w:p w14:paraId="7716F928"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INFLATION STRATEGY</w:t>
            </w:r>
          </w:p>
        </w:tc>
        <w:tc>
          <w:tcPr>
            <w:tcW w:w="1265" w:type="dxa"/>
            <w:shd w:val="clear" w:color="auto" w:fill="auto"/>
            <w:noWrap/>
            <w:vAlign w:val="bottom"/>
            <w:hideMark/>
          </w:tcPr>
          <w:p w14:paraId="4761616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7.33%</w:t>
            </w:r>
          </w:p>
        </w:tc>
        <w:tc>
          <w:tcPr>
            <w:tcW w:w="1143" w:type="dxa"/>
            <w:shd w:val="clear" w:color="auto" w:fill="auto"/>
            <w:noWrap/>
            <w:vAlign w:val="bottom"/>
            <w:hideMark/>
          </w:tcPr>
          <w:p w14:paraId="7DE184C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3.75%</w:t>
            </w:r>
          </w:p>
        </w:tc>
        <w:tc>
          <w:tcPr>
            <w:tcW w:w="992" w:type="dxa"/>
            <w:shd w:val="clear" w:color="auto" w:fill="auto"/>
            <w:noWrap/>
            <w:vAlign w:val="bottom"/>
            <w:hideMark/>
          </w:tcPr>
          <w:p w14:paraId="4FB0A00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1.35</w:t>
            </w:r>
          </w:p>
        </w:tc>
        <w:tc>
          <w:tcPr>
            <w:tcW w:w="1115" w:type="dxa"/>
            <w:shd w:val="clear" w:color="auto" w:fill="auto"/>
            <w:noWrap/>
            <w:vAlign w:val="bottom"/>
            <w:hideMark/>
          </w:tcPr>
          <w:p w14:paraId="45F7708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-3.58%</w:t>
            </w:r>
          </w:p>
        </w:tc>
      </w:tr>
      <w:tr w:rsidR="00F226F5" w:rsidRPr="00F226F5" w14:paraId="5145002E" w14:textId="77777777" w:rsidTr="00F226F5">
        <w:trPr>
          <w:trHeight w:val="300"/>
        </w:trPr>
        <w:tc>
          <w:tcPr>
            <w:tcW w:w="1207" w:type="dxa"/>
            <w:shd w:val="clear" w:color="auto" w:fill="auto"/>
            <w:noWrap/>
            <w:vAlign w:val="bottom"/>
            <w:hideMark/>
          </w:tcPr>
          <w:p w14:paraId="094AA47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FND1583</w:t>
            </w:r>
          </w:p>
        </w:tc>
        <w:tc>
          <w:tcPr>
            <w:tcW w:w="6239" w:type="dxa"/>
            <w:shd w:val="clear" w:color="auto" w:fill="auto"/>
            <w:noWrap/>
            <w:vAlign w:val="bottom"/>
            <w:hideMark/>
          </w:tcPr>
          <w:p w14:paraId="0F9555F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GROWTH STRATEGY</w:t>
            </w:r>
          </w:p>
        </w:tc>
        <w:tc>
          <w:tcPr>
            <w:tcW w:w="1265" w:type="dxa"/>
            <w:shd w:val="clear" w:color="auto" w:fill="auto"/>
            <w:noWrap/>
            <w:vAlign w:val="bottom"/>
            <w:hideMark/>
          </w:tcPr>
          <w:p w14:paraId="6F1060B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6.68%</w:t>
            </w:r>
          </w:p>
        </w:tc>
        <w:tc>
          <w:tcPr>
            <w:tcW w:w="1143" w:type="dxa"/>
            <w:shd w:val="clear" w:color="auto" w:fill="auto"/>
            <w:noWrap/>
            <w:vAlign w:val="bottom"/>
            <w:hideMark/>
          </w:tcPr>
          <w:p w14:paraId="625B20D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-3.80%</w:t>
            </w:r>
          </w:p>
        </w:tc>
        <w:tc>
          <w:tcPr>
            <w:tcW w:w="992" w:type="dxa"/>
            <w:shd w:val="clear" w:color="auto" w:fill="auto"/>
            <w:noWrap/>
            <w:vAlign w:val="bottom"/>
            <w:hideMark/>
          </w:tcPr>
          <w:p w14:paraId="5D08130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1.47</w:t>
            </w:r>
          </w:p>
        </w:tc>
        <w:tc>
          <w:tcPr>
            <w:tcW w:w="1115" w:type="dxa"/>
            <w:shd w:val="clear" w:color="auto" w:fill="auto"/>
            <w:noWrap/>
            <w:vAlign w:val="bottom"/>
            <w:hideMark/>
          </w:tcPr>
          <w:p w14:paraId="19CFBAF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-10.48%</w:t>
            </w:r>
          </w:p>
        </w:tc>
      </w:tr>
      <w:tr w:rsidR="00F226F5" w:rsidRPr="00F226F5" w14:paraId="32290FF9" w14:textId="77777777" w:rsidTr="00F226F5">
        <w:trPr>
          <w:trHeight w:val="300"/>
        </w:trPr>
        <w:tc>
          <w:tcPr>
            <w:tcW w:w="1207" w:type="dxa"/>
            <w:shd w:val="clear" w:color="auto" w:fill="auto"/>
            <w:noWrap/>
            <w:vAlign w:val="bottom"/>
            <w:hideMark/>
          </w:tcPr>
          <w:p w14:paraId="5F24CC1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FND1585</w:t>
            </w:r>
          </w:p>
        </w:tc>
        <w:tc>
          <w:tcPr>
            <w:tcW w:w="6239" w:type="dxa"/>
            <w:shd w:val="clear" w:color="auto" w:fill="auto"/>
            <w:noWrap/>
            <w:vAlign w:val="bottom"/>
            <w:hideMark/>
          </w:tcPr>
          <w:p w14:paraId="21B7417D"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LIFECYCLE PROCESS - AGE 0-54</w:t>
            </w:r>
          </w:p>
        </w:tc>
        <w:tc>
          <w:tcPr>
            <w:tcW w:w="1265" w:type="dxa"/>
            <w:shd w:val="clear" w:color="auto" w:fill="auto"/>
            <w:noWrap/>
            <w:vAlign w:val="bottom"/>
            <w:hideMark/>
          </w:tcPr>
          <w:p w14:paraId="0E5820C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6.93%</w:t>
            </w:r>
          </w:p>
        </w:tc>
        <w:tc>
          <w:tcPr>
            <w:tcW w:w="1143" w:type="dxa"/>
            <w:shd w:val="clear" w:color="auto" w:fill="auto"/>
            <w:noWrap/>
            <w:vAlign w:val="bottom"/>
            <w:hideMark/>
          </w:tcPr>
          <w:p w14:paraId="65EED10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-2.61%</w:t>
            </w:r>
          </w:p>
        </w:tc>
        <w:tc>
          <w:tcPr>
            <w:tcW w:w="992" w:type="dxa"/>
            <w:shd w:val="clear" w:color="auto" w:fill="auto"/>
            <w:noWrap/>
            <w:vAlign w:val="bottom"/>
            <w:hideMark/>
          </w:tcPr>
          <w:p w14:paraId="15D6E09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1.45</w:t>
            </w:r>
          </w:p>
        </w:tc>
        <w:tc>
          <w:tcPr>
            <w:tcW w:w="1115" w:type="dxa"/>
            <w:shd w:val="clear" w:color="auto" w:fill="auto"/>
            <w:noWrap/>
            <w:vAlign w:val="bottom"/>
            <w:hideMark/>
          </w:tcPr>
          <w:p w14:paraId="6F73379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-9.54%</w:t>
            </w:r>
          </w:p>
        </w:tc>
      </w:tr>
      <w:tr w:rsidR="00F226F5" w:rsidRPr="00F226F5" w14:paraId="0915A2AC" w14:textId="77777777" w:rsidTr="00F226F5">
        <w:trPr>
          <w:trHeight w:val="300"/>
        </w:trPr>
        <w:tc>
          <w:tcPr>
            <w:tcW w:w="1207" w:type="dxa"/>
            <w:shd w:val="clear" w:color="auto" w:fill="auto"/>
            <w:noWrap/>
            <w:vAlign w:val="bottom"/>
            <w:hideMark/>
          </w:tcPr>
          <w:p w14:paraId="6C569534"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FND1587</w:t>
            </w:r>
          </w:p>
        </w:tc>
        <w:tc>
          <w:tcPr>
            <w:tcW w:w="6239" w:type="dxa"/>
            <w:shd w:val="clear" w:color="auto" w:fill="auto"/>
            <w:noWrap/>
            <w:vAlign w:val="bottom"/>
            <w:hideMark/>
          </w:tcPr>
          <w:p w14:paraId="50A6CC3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LIFECYCLE PROCESS - AGE 65</w:t>
            </w:r>
          </w:p>
        </w:tc>
        <w:tc>
          <w:tcPr>
            <w:tcW w:w="1265" w:type="dxa"/>
            <w:shd w:val="clear" w:color="auto" w:fill="auto"/>
            <w:noWrap/>
            <w:vAlign w:val="bottom"/>
            <w:hideMark/>
          </w:tcPr>
          <w:p w14:paraId="29F67D8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7.84%</w:t>
            </w:r>
          </w:p>
        </w:tc>
        <w:tc>
          <w:tcPr>
            <w:tcW w:w="1143" w:type="dxa"/>
            <w:shd w:val="clear" w:color="auto" w:fill="auto"/>
            <w:noWrap/>
            <w:vAlign w:val="bottom"/>
            <w:hideMark/>
          </w:tcPr>
          <w:p w14:paraId="703997E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1.23%</w:t>
            </w:r>
          </w:p>
        </w:tc>
        <w:tc>
          <w:tcPr>
            <w:tcW w:w="992" w:type="dxa"/>
            <w:shd w:val="clear" w:color="auto" w:fill="auto"/>
            <w:noWrap/>
            <w:vAlign w:val="bottom"/>
            <w:hideMark/>
          </w:tcPr>
          <w:p w14:paraId="6C8645A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1.34</w:t>
            </w:r>
          </w:p>
        </w:tc>
        <w:tc>
          <w:tcPr>
            <w:tcW w:w="1115" w:type="dxa"/>
            <w:shd w:val="clear" w:color="auto" w:fill="auto"/>
            <w:noWrap/>
            <w:vAlign w:val="bottom"/>
            <w:hideMark/>
          </w:tcPr>
          <w:p w14:paraId="762BCAF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-6.61%</w:t>
            </w:r>
          </w:p>
        </w:tc>
      </w:tr>
      <w:tr w:rsidR="00F226F5" w:rsidRPr="00F226F5" w14:paraId="223DBD90" w14:textId="77777777" w:rsidTr="00F226F5">
        <w:trPr>
          <w:trHeight w:val="300"/>
        </w:trPr>
        <w:tc>
          <w:tcPr>
            <w:tcW w:w="1207" w:type="dxa"/>
            <w:shd w:val="clear" w:color="auto" w:fill="auto"/>
            <w:noWrap/>
            <w:vAlign w:val="bottom"/>
            <w:hideMark/>
          </w:tcPr>
          <w:p w14:paraId="1E0E6499"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FND1589</w:t>
            </w:r>
          </w:p>
        </w:tc>
        <w:tc>
          <w:tcPr>
            <w:tcW w:w="6239" w:type="dxa"/>
            <w:shd w:val="clear" w:color="auto" w:fill="auto"/>
            <w:noWrap/>
            <w:vAlign w:val="bottom"/>
            <w:hideMark/>
          </w:tcPr>
          <w:p w14:paraId="2935F95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LIFECYCLE PROCESS - AGE 75</w:t>
            </w:r>
          </w:p>
        </w:tc>
        <w:tc>
          <w:tcPr>
            <w:tcW w:w="1265" w:type="dxa"/>
            <w:shd w:val="clear" w:color="auto" w:fill="auto"/>
            <w:noWrap/>
            <w:vAlign w:val="bottom"/>
            <w:hideMark/>
          </w:tcPr>
          <w:p w14:paraId="16AAEAC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8.09%</w:t>
            </w:r>
          </w:p>
        </w:tc>
        <w:tc>
          <w:tcPr>
            <w:tcW w:w="1143" w:type="dxa"/>
            <w:shd w:val="clear" w:color="auto" w:fill="auto"/>
            <w:noWrap/>
            <w:vAlign w:val="bottom"/>
            <w:hideMark/>
          </w:tcPr>
          <w:p w14:paraId="35FC9C6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1.97%</w:t>
            </w:r>
          </w:p>
        </w:tc>
        <w:tc>
          <w:tcPr>
            <w:tcW w:w="992" w:type="dxa"/>
            <w:shd w:val="clear" w:color="auto" w:fill="auto"/>
            <w:noWrap/>
            <w:vAlign w:val="bottom"/>
            <w:hideMark/>
          </w:tcPr>
          <w:p w14:paraId="3709987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1.32</w:t>
            </w:r>
          </w:p>
        </w:tc>
        <w:tc>
          <w:tcPr>
            <w:tcW w:w="1115" w:type="dxa"/>
            <w:shd w:val="clear" w:color="auto" w:fill="auto"/>
            <w:noWrap/>
            <w:vAlign w:val="bottom"/>
            <w:hideMark/>
          </w:tcPr>
          <w:p w14:paraId="062A5CF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-6.12%</w:t>
            </w:r>
          </w:p>
        </w:tc>
      </w:tr>
      <w:tr w:rsidR="00F226F5" w:rsidRPr="00F226F5" w14:paraId="207AA92A" w14:textId="77777777" w:rsidTr="00F226F5">
        <w:trPr>
          <w:trHeight w:val="300"/>
        </w:trPr>
        <w:tc>
          <w:tcPr>
            <w:tcW w:w="1207" w:type="dxa"/>
            <w:shd w:val="clear" w:color="auto" w:fill="auto"/>
            <w:noWrap/>
            <w:vAlign w:val="bottom"/>
            <w:hideMark/>
          </w:tcPr>
          <w:p w14:paraId="359DEF84"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FND16</w:t>
            </w:r>
          </w:p>
        </w:tc>
        <w:tc>
          <w:tcPr>
            <w:tcW w:w="6239" w:type="dxa"/>
            <w:shd w:val="clear" w:color="auto" w:fill="auto"/>
            <w:noWrap/>
            <w:vAlign w:val="bottom"/>
            <w:hideMark/>
          </w:tcPr>
          <w:p w14:paraId="06FA6942"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MERCER GROWTH FUND</w:t>
            </w:r>
          </w:p>
        </w:tc>
        <w:tc>
          <w:tcPr>
            <w:tcW w:w="1265" w:type="dxa"/>
            <w:shd w:val="clear" w:color="auto" w:fill="auto"/>
            <w:noWrap/>
            <w:vAlign w:val="bottom"/>
            <w:hideMark/>
          </w:tcPr>
          <w:p w14:paraId="4FA4B55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7.58%</w:t>
            </w:r>
          </w:p>
        </w:tc>
        <w:tc>
          <w:tcPr>
            <w:tcW w:w="1143" w:type="dxa"/>
            <w:shd w:val="clear" w:color="auto" w:fill="auto"/>
            <w:noWrap/>
            <w:vAlign w:val="bottom"/>
            <w:hideMark/>
          </w:tcPr>
          <w:p w14:paraId="7CCD6C1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4.97%</w:t>
            </w:r>
          </w:p>
        </w:tc>
        <w:tc>
          <w:tcPr>
            <w:tcW w:w="992" w:type="dxa"/>
            <w:shd w:val="clear" w:color="auto" w:fill="auto"/>
            <w:noWrap/>
            <w:vAlign w:val="bottom"/>
            <w:hideMark/>
          </w:tcPr>
          <w:p w14:paraId="6FB8DC5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0.88</w:t>
            </w:r>
          </w:p>
        </w:tc>
        <w:tc>
          <w:tcPr>
            <w:tcW w:w="1115" w:type="dxa"/>
            <w:shd w:val="clear" w:color="auto" w:fill="auto"/>
            <w:noWrap/>
            <w:vAlign w:val="bottom"/>
            <w:hideMark/>
          </w:tcPr>
          <w:p w14:paraId="21E9C6C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-2.61%</w:t>
            </w:r>
          </w:p>
        </w:tc>
      </w:tr>
      <w:tr w:rsidR="00F226F5" w:rsidRPr="00F226F5" w14:paraId="36B7F77F" w14:textId="77777777" w:rsidTr="00F226F5">
        <w:trPr>
          <w:trHeight w:val="300"/>
        </w:trPr>
        <w:tc>
          <w:tcPr>
            <w:tcW w:w="1207" w:type="dxa"/>
            <w:shd w:val="clear" w:color="auto" w:fill="auto"/>
            <w:noWrap/>
            <w:vAlign w:val="bottom"/>
            <w:hideMark/>
          </w:tcPr>
          <w:p w14:paraId="1CB87BF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FND17</w:t>
            </w:r>
          </w:p>
        </w:tc>
        <w:tc>
          <w:tcPr>
            <w:tcW w:w="6239" w:type="dxa"/>
            <w:shd w:val="clear" w:color="auto" w:fill="auto"/>
            <w:noWrap/>
            <w:vAlign w:val="bottom"/>
            <w:hideMark/>
          </w:tcPr>
          <w:p w14:paraId="6C776B32"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MERCER HIGH GROWTH FUND</w:t>
            </w:r>
          </w:p>
        </w:tc>
        <w:tc>
          <w:tcPr>
            <w:tcW w:w="1265" w:type="dxa"/>
            <w:shd w:val="clear" w:color="auto" w:fill="auto"/>
            <w:noWrap/>
            <w:vAlign w:val="bottom"/>
            <w:hideMark/>
          </w:tcPr>
          <w:p w14:paraId="3C58422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7.79%</w:t>
            </w:r>
          </w:p>
        </w:tc>
        <w:tc>
          <w:tcPr>
            <w:tcW w:w="1143" w:type="dxa"/>
            <w:shd w:val="clear" w:color="auto" w:fill="auto"/>
            <w:noWrap/>
            <w:vAlign w:val="bottom"/>
            <w:hideMark/>
          </w:tcPr>
          <w:p w14:paraId="20EF3FC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4.99%</w:t>
            </w:r>
          </w:p>
        </w:tc>
        <w:tc>
          <w:tcPr>
            <w:tcW w:w="992" w:type="dxa"/>
            <w:shd w:val="clear" w:color="auto" w:fill="auto"/>
            <w:noWrap/>
            <w:vAlign w:val="bottom"/>
            <w:hideMark/>
          </w:tcPr>
          <w:p w14:paraId="156E1B5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0.93</w:t>
            </w:r>
          </w:p>
        </w:tc>
        <w:tc>
          <w:tcPr>
            <w:tcW w:w="1115" w:type="dxa"/>
            <w:shd w:val="clear" w:color="auto" w:fill="auto"/>
            <w:noWrap/>
            <w:vAlign w:val="bottom"/>
            <w:hideMark/>
          </w:tcPr>
          <w:p w14:paraId="3C1CC4D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-2.80%</w:t>
            </w:r>
          </w:p>
        </w:tc>
      </w:tr>
      <w:tr w:rsidR="00F226F5" w:rsidRPr="00F226F5" w14:paraId="72875DC4" w14:textId="77777777" w:rsidTr="00F226F5">
        <w:trPr>
          <w:trHeight w:val="300"/>
        </w:trPr>
        <w:tc>
          <w:tcPr>
            <w:tcW w:w="1207" w:type="dxa"/>
            <w:shd w:val="clear" w:color="auto" w:fill="auto"/>
            <w:noWrap/>
            <w:vAlign w:val="bottom"/>
            <w:hideMark/>
          </w:tcPr>
          <w:p w14:paraId="4A9E8DFD"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FND18</w:t>
            </w:r>
          </w:p>
        </w:tc>
        <w:tc>
          <w:tcPr>
            <w:tcW w:w="6239" w:type="dxa"/>
            <w:shd w:val="clear" w:color="auto" w:fill="auto"/>
            <w:noWrap/>
            <w:vAlign w:val="bottom"/>
            <w:hideMark/>
          </w:tcPr>
          <w:p w14:paraId="3FBA0E5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MERCER SHARES FUND</w:t>
            </w:r>
          </w:p>
        </w:tc>
        <w:tc>
          <w:tcPr>
            <w:tcW w:w="1265" w:type="dxa"/>
            <w:shd w:val="clear" w:color="auto" w:fill="auto"/>
            <w:noWrap/>
            <w:vAlign w:val="bottom"/>
            <w:hideMark/>
          </w:tcPr>
          <w:p w14:paraId="5FC5A50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7.49%</w:t>
            </w:r>
          </w:p>
        </w:tc>
        <w:tc>
          <w:tcPr>
            <w:tcW w:w="1143" w:type="dxa"/>
            <w:shd w:val="clear" w:color="auto" w:fill="auto"/>
            <w:noWrap/>
            <w:vAlign w:val="bottom"/>
            <w:hideMark/>
          </w:tcPr>
          <w:p w14:paraId="3C58F3E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4.52%</w:t>
            </w:r>
          </w:p>
        </w:tc>
        <w:tc>
          <w:tcPr>
            <w:tcW w:w="992" w:type="dxa"/>
            <w:shd w:val="clear" w:color="auto" w:fill="auto"/>
            <w:noWrap/>
            <w:vAlign w:val="bottom"/>
            <w:hideMark/>
          </w:tcPr>
          <w:p w14:paraId="3B92CB0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0.93</w:t>
            </w:r>
          </w:p>
        </w:tc>
        <w:tc>
          <w:tcPr>
            <w:tcW w:w="1115" w:type="dxa"/>
            <w:shd w:val="clear" w:color="auto" w:fill="auto"/>
            <w:noWrap/>
            <w:vAlign w:val="bottom"/>
            <w:hideMark/>
          </w:tcPr>
          <w:p w14:paraId="09829B2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-2.97%</w:t>
            </w:r>
          </w:p>
        </w:tc>
      </w:tr>
      <w:tr w:rsidR="00F226F5" w:rsidRPr="00F226F5" w14:paraId="7DC33C6C" w14:textId="77777777" w:rsidTr="00F226F5">
        <w:trPr>
          <w:trHeight w:val="300"/>
        </w:trPr>
        <w:tc>
          <w:tcPr>
            <w:tcW w:w="1207" w:type="dxa"/>
            <w:shd w:val="clear" w:color="auto" w:fill="auto"/>
            <w:noWrap/>
            <w:vAlign w:val="bottom"/>
            <w:hideMark/>
          </w:tcPr>
          <w:p w14:paraId="4E251B4B"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FND2171</w:t>
            </w:r>
          </w:p>
        </w:tc>
        <w:tc>
          <w:tcPr>
            <w:tcW w:w="6239" w:type="dxa"/>
            <w:shd w:val="clear" w:color="auto" w:fill="auto"/>
            <w:noWrap/>
            <w:vAlign w:val="bottom"/>
            <w:hideMark/>
          </w:tcPr>
          <w:p w14:paraId="0094E617"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GROWTH FUND</w:t>
            </w:r>
          </w:p>
        </w:tc>
        <w:tc>
          <w:tcPr>
            <w:tcW w:w="1265" w:type="dxa"/>
            <w:shd w:val="clear" w:color="auto" w:fill="auto"/>
            <w:noWrap/>
            <w:vAlign w:val="bottom"/>
            <w:hideMark/>
          </w:tcPr>
          <w:p w14:paraId="6B4BABA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w:t>
            </w:r>
          </w:p>
        </w:tc>
        <w:tc>
          <w:tcPr>
            <w:tcW w:w="1143" w:type="dxa"/>
            <w:shd w:val="clear" w:color="auto" w:fill="auto"/>
            <w:noWrap/>
            <w:vAlign w:val="bottom"/>
            <w:hideMark/>
          </w:tcPr>
          <w:p w14:paraId="5105722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7.11%</w:t>
            </w:r>
          </w:p>
        </w:tc>
        <w:tc>
          <w:tcPr>
            <w:tcW w:w="992" w:type="dxa"/>
            <w:shd w:val="clear" w:color="auto" w:fill="auto"/>
            <w:noWrap/>
            <w:vAlign w:val="bottom"/>
            <w:hideMark/>
          </w:tcPr>
          <w:p w14:paraId="58F8F5A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1.04</w:t>
            </w:r>
          </w:p>
        </w:tc>
        <w:tc>
          <w:tcPr>
            <w:tcW w:w="1115" w:type="dxa"/>
            <w:shd w:val="clear" w:color="auto" w:fill="auto"/>
            <w:noWrap/>
            <w:vAlign w:val="bottom"/>
            <w:hideMark/>
          </w:tcPr>
          <w:p w14:paraId="61F48C9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-1.89%</w:t>
            </w:r>
          </w:p>
        </w:tc>
      </w:tr>
      <w:tr w:rsidR="00F226F5" w:rsidRPr="00F226F5" w14:paraId="6D3E4889" w14:textId="77777777" w:rsidTr="00F226F5">
        <w:trPr>
          <w:trHeight w:val="300"/>
        </w:trPr>
        <w:tc>
          <w:tcPr>
            <w:tcW w:w="1207" w:type="dxa"/>
            <w:shd w:val="clear" w:color="auto" w:fill="auto"/>
            <w:noWrap/>
            <w:vAlign w:val="bottom"/>
            <w:hideMark/>
          </w:tcPr>
          <w:p w14:paraId="45F1EFD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FND2172</w:t>
            </w:r>
          </w:p>
        </w:tc>
        <w:tc>
          <w:tcPr>
            <w:tcW w:w="6239" w:type="dxa"/>
            <w:shd w:val="clear" w:color="auto" w:fill="auto"/>
            <w:noWrap/>
            <w:vAlign w:val="bottom"/>
            <w:hideMark/>
          </w:tcPr>
          <w:p w14:paraId="6D8A3D67"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BALANCED GROWTH FUND</w:t>
            </w:r>
          </w:p>
        </w:tc>
        <w:tc>
          <w:tcPr>
            <w:tcW w:w="1265" w:type="dxa"/>
            <w:shd w:val="clear" w:color="auto" w:fill="auto"/>
            <w:noWrap/>
            <w:vAlign w:val="bottom"/>
            <w:hideMark/>
          </w:tcPr>
          <w:p w14:paraId="6B628AC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9.09%</w:t>
            </w:r>
          </w:p>
        </w:tc>
        <w:tc>
          <w:tcPr>
            <w:tcW w:w="1143" w:type="dxa"/>
            <w:shd w:val="clear" w:color="auto" w:fill="auto"/>
            <w:noWrap/>
            <w:vAlign w:val="bottom"/>
            <w:hideMark/>
          </w:tcPr>
          <w:p w14:paraId="3E72158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w:t>
            </w:r>
          </w:p>
        </w:tc>
        <w:tc>
          <w:tcPr>
            <w:tcW w:w="992" w:type="dxa"/>
            <w:shd w:val="clear" w:color="auto" w:fill="auto"/>
            <w:noWrap/>
            <w:vAlign w:val="bottom"/>
            <w:hideMark/>
          </w:tcPr>
          <w:p w14:paraId="39AFFEC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0.99</w:t>
            </w:r>
          </w:p>
        </w:tc>
        <w:tc>
          <w:tcPr>
            <w:tcW w:w="1115" w:type="dxa"/>
            <w:shd w:val="clear" w:color="auto" w:fill="auto"/>
            <w:noWrap/>
            <w:vAlign w:val="bottom"/>
            <w:hideMark/>
          </w:tcPr>
          <w:p w14:paraId="2FCD2CD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-2.09%</w:t>
            </w:r>
          </w:p>
        </w:tc>
      </w:tr>
      <w:tr w:rsidR="00F226F5" w:rsidRPr="00F226F5" w14:paraId="7B373A1F" w14:textId="77777777" w:rsidTr="00F226F5">
        <w:trPr>
          <w:trHeight w:val="300"/>
        </w:trPr>
        <w:tc>
          <w:tcPr>
            <w:tcW w:w="1207" w:type="dxa"/>
            <w:shd w:val="clear" w:color="auto" w:fill="auto"/>
            <w:noWrap/>
            <w:vAlign w:val="bottom"/>
            <w:hideMark/>
          </w:tcPr>
          <w:p w14:paraId="0971A97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FND2173</w:t>
            </w:r>
          </w:p>
        </w:tc>
        <w:tc>
          <w:tcPr>
            <w:tcW w:w="6239" w:type="dxa"/>
            <w:shd w:val="clear" w:color="auto" w:fill="auto"/>
            <w:noWrap/>
            <w:vAlign w:val="bottom"/>
            <w:hideMark/>
          </w:tcPr>
          <w:p w14:paraId="687EA06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BALANCED FUND</w:t>
            </w:r>
          </w:p>
        </w:tc>
        <w:tc>
          <w:tcPr>
            <w:tcW w:w="1265" w:type="dxa"/>
            <w:shd w:val="clear" w:color="auto" w:fill="auto"/>
            <w:noWrap/>
            <w:vAlign w:val="bottom"/>
            <w:hideMark/>
          </w:tcPr>
          <w:p w14:paraId="5CDB8FE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9.13%</w:t>
            </w:r>
          </w:p>
        </w:tc>
        <w:tc>
          <w:tcPr>
            <w:tcW w:w="1143" w:type="dxa"/>
            <w:shd w:val="clear" w:color="auto" w:fill="auto"/>
            <w:noWrap/>
            <w:vAlign w:val="bottom"/>
            <w:hideMark/>
          </w:tcPr>
          <w:p w14:paraId="6E2BF1D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6.65%</w:t>
            </w:r>
          </w:p>
        </w:tc>
        <w:tc>
          <w:tcPr>
            <w:tcW w:w="992" w:type="dxa"/>
            <w:shd w:val="clear" w:color="auto" w:fill="auto"/>
            <w:noWrap/>
            <w:vAlign w:val="bottom"/>
            <w:hideMark/>
          </w:tcPr>
          <w:p w14:paraId="26E8F6E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0.94</w:t>
            </w:r>
          </w:p>
        </w:tc>
        <w:tc>
          <w:tcPr>
            <w:tcW w:w="1115" w:type="dxa"/>
            <w:shd w:val="clear" w:color="auto" w:fill="auto"/>
            <w:noWrap/>
            <w:vAlign w:val="bottom"/>
            <w:hideMark/>
          </w:tcPr>
          <w:p w14:paraId="5253FDA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-2.48%</w:t>
            </w:r>
          </w:p>
        </w:tc>
      </w:tr>
      <w:tr w:rsidR="00F226F5" w:rsidRPr="00F226F5" w14:paraId="6A0C5566" w14:textId="77777777" w:rsidTr="00F226F5">
        <w:trPr>
          <w:trHeight w:val="300"/>
        </w:trPr>
        <w:tc>
          <w:tcPr>
            <w:tcW w:w="1207" w:type="dxa"/>
            <w:shd w:val="clear" w:color="auto" w:fill="auto"/>
            <w:noWrap/>
            <w:vAlign w:val="bottom"/>
            <w:hideMark/>
          </w:tcPr>
          <w:p w14:paraId="10BDAF86"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FND2174</w:t>
            </w:r>
          </w:p>
        </w:tc>
        <w:tc>
          <w:tcPr>
            <w:tcW w:w="6239" w:type="dxa"/>
            <w:shd w:val="clear" w:color="auto" w:fill="auto"/>
            <w:noWrap/>
            <w:vAlign w:val="bottom"/>
            <w:hideMark/>
          </w:tcPr>
          <w:p w14:paraId="58036FA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CONSERVATIVE BALANCED FUND</w:t>
            </w:r>
          </w:p>
        </w:tc>
        <w:tc>
          <w:tcPr>
            <w:tcW w:w="1265" w:type="dxa"/>
            <w:shd w:val="clear" w:color="auto" w:fill="auto"/>
            <w:noWrap/>
            <w:vAlign w:val="bottom"/>
            <w:hideMark/>
          </w:tcPr>
          <w:p w14:paraId="16E07BC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8.95%</w:t>
            </w:r>
          </w:p>
        </w:tc>
        <w:tc>
          <w:tcPr>
            <w:tcW w:w="1143" w:type="dxa"/>
            <w:shd w:val="clear" w:color="auto" w:fill="auto"/>
            <w:noWrap/>
            <w:vAlign w:val="bottom"/>
            <w:hideMark/>
          </w:tcPr>
          <w:p w14:paraId="3CF8FD5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6.18%</w:t>
            </w:r>
          </w:p>
        </w:tc>
        <w:tc>
          <w:tcPr>
            <w:tcW w:w="992" w:type="dxa"/>
            <w:shd w:val="clear" w:color="auto" w:fill="auto"/>
            <w:noWrap/>
            <w:vAlign w:val="bottom"/>
            <w:hideMark/>
          </w:tcPr>
          <w:p w14:paraId="371B1AF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0.89</w:t>
            </w:r>
          </w:p>
        </w:tc>
        <w:tc>
          <w:tcPr>
            <w:tcW w:w="1115" w:type="dxa"/>
            <w:shd w:val="clear" w:color="auto" w:fill="auto"/>
            <w:noWrap/>
            <w:vAlign w:val="bottom"/>
            <w:hideMark/>
          </w:tcPr>
          <w:p w14:paraId="25E5557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-2.77%</w:t>
            </w:r>
          </w:p>
        </w:tc>
      </w:tr>
      <w:tr w:rsidR="00F226F5" w:rsidRPr="00F226F5" w14:paraId="5409A508" w14:textId="77777777" w:rsidTr="00F226F5">
        <w:trPr>
          <w:trHeight w:val="300"/>
        </w:trPr>
        <w:tc>
          <w:tcPr>
            <w:tcW w:w="1207" w:type="dxa"/>
            <w:shd w:val="clear" w:color="auto" w:fill="auto"/>
            <w:noWrap/>
            <w:vAlign w:val="bottom"/>
            <w:hideMark/>
          </w:tcPr>
          <w:p w14:paraId="76351978"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FND2175</w:t>
            </w:r>
          </w:p>
        </w:tc>
        <w:tc>
          <w:tcPr>
            <w:tcW w:w="6239" w:type="dxa"/>
            <w:shd w:val="clear" w:color="auto" w:fill="auto"/>
            <w:noWrap/>
            <w:vAlign w:val="bottom"/>
            <w:hideMark/>
          </w:tcPr>
          <w:p w14:paraId="6E1F149D"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CONSERVATIVE FUND</w:t>
            </w:r>
          </w:p>
        </w:tc>
        <w:tc>
          <w:tcPr>
            <w:tcW w:w="1265" w:type="dxa"/>
            <w:shd w:val="clear" w:color="auto" w:fill="auto"/>
            <w:noWrap/>
            <w:vAlign w:val="bottom"/>
            <w:hideMark/>
          </w:tcPr>
          <w:p w14:paraId="3966CD5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8.56%</w:t>
            </w:r>
          </w:p>
        </w:tc>
        <w:tc>
          <w:tcPr>
            <w:tcW w:w="1143" w:type="dxa"/>
            <w:shd w:val="clear" w:color="auto" w:fill="auto"/>
            <w:noWrap/>
            <w:vAlign w:val="bottom"/>
            <w:hideMark/>
          </w:tcPr>
          <w:p w14:paraId="37E0314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5.67%</w:t>
            </w:r>
          </w:p>
        </w:tc>
        <w:tc>
          <w:tcPr>
            <w:tcW w:w="992" w:type="dxa"/>
            <w:shd w:val="clear" w:color="auto" w:fill="auto"/>
            <w:noWrap/>
            <w:vAlign w:val="bottom"/>
            <w:hideMark/>
          </w:tcPr>
          <w:p w14:paraId="2ECF9D9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0.89</w:t>
            </w:r>
          </w:p>
        </w:tc>
        <w:tc>
          <w:tcPr>
            <w:tcW w:w="1115" w:type="dxa"/>
            <w:shd w:val="clear" w:color="auto" w:fill="auto"/>
            <w:noWrap/>
            <w:vAlign w:val="bottom"/>
            <w:hideMark/>
          </w:tcPr>
          <w:p w14:paraId="6DDD0B5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-2.89%</w:t>
            </w:r>
          </w:p>
        </w:tc>
      </w:tr>
      <w:tr w:rsidR="00F226F5" w:rsidRPr="00F226F5" w14:paraId="6D91280E" w14:textId="77777777" w:rsidTr="00F226F5">
        <w:trPr>
          <w:trHeight w:val="300"/>
        </w:trPr>
        <w:tc>
          <w:tcPr>
            <w:tcW w:w="1207" w:type="dxa"/>
            <w:shd w:val="clear" w:color="auto" w:fill="auto"/>
            <w:noWrap/>
            <w:vAlign w:val="bottom"/>
            <w:hideMark/>
          </w:tcPr>
          <w:p w14:paraId="110D113B"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FND2176</w:t>
            </w:r>
          </w:p>
        </w:tc>
        <w:tc>
          <w:tcPr>
            <w:tcW w:w="6239" w:type="dxa"/>
            <w:shd w:val="clear" w:color="auto" w:fill="auto"/>
            <w:noWrap/>
            <w:vAlign w:val="bottom"/>
            <w:hideMark/>
          </w:tcPr>
          <w:p w14:paraId="3D5AB86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CASH FUND</w:t>
            </w:r>
          </w:p>
        </w:tc>
        <w:tc>
          <w:tcPr>
            <w:tcW w:w="1265" w:type="dxa"/>
            <w:shd w:val="clear" w:color="auto" w:fill="auto"/>
            <w:noWrap/>
            <w:vAlign w:val="bottom"/>
            <w:hideMark/>
          </w:tcPr>
          <w:p w14:paraId="5C62566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1.87%</w:t>
            </w:r>
          </w:p>
        </w:tc>
        <w:tc>
          <w:tcPr>
            <w:tcW w:w="1143" w:type="dxa"/>
            <w:shd w:val="clear" w:color="auto" w:fill="auto"/>
            <w:noWrap/>
            <w:vAlign w:val="bottom"/>
            <w:hideMark/>
          </w:tcPr>
          <w:p w14:paraId="4399DD0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1.56%</w:t>
            </w:r>
          </w:p>
        </w:tc>
        <w:tc>
          <w:tcPr>
            <w:tcW w:w="992" w:type="dxa"/>
            <w:shd w:val="clear" w:color="auto" w:fill="auto"/>
            <w:noWrap/>
            <w:vAlign w:val="bottom"/>
            <w:hideMark/>
          </w:tcPr>
          <w:p w14:paraId="00C20C9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0.51</w:t>
            </w:r>
          </w:p>
        </w:tc>
        <w:tc>
          <w:tcPr>
            <w:tcW w:w="1115" w:type="dxa"/>
            <w:shd w:val="clear" w:color="auto" w:fill="auto"/>
            <w:noWrap/>
            <w:vAlign w:val="bottom"/>
            <w:hideMark/>
          </w:tcPr>
          <w:p w14:paraId="2F69168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-0.31%</w:t>
            </w:r>
          </w:p>
        </w:tc>
      </w:tr>
      <w:tr w:rsidR="00F226F5" w:rsidRPr="00F226F5" w14:paraId="1DA8DBEF" w14:textId="77777777" w:rsidTr="00F226F5">
        <w:trPr>
          <w:trHeight w:val="300"/>
        </w:trPr>
        <w:tc>
          <w:tcPr>
            <w:tcW w:w="1207" w:type="dxa"/>
            <w:shd w:val="clear" w:color="auto" w:fill="auto"/>
            <w:noWrap/>
            <w:vAlign w:val="bottom"/>
            <w:hideMark/>
          </w:tcPr>
          <w:p w14:paraId="74BA9A94"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FND2177</w:t>
            </w:r>
          </w:p>
        </w:tc>
        <w:tc>
          <w:tcPr>
            <w:tcW w:w="6239" w:type="dxa"/>
            <w:shd w:val="clear" w:color="auto" w:fill="auto"/>
            <w:noWrap/>
            <w:vAlign w:val="bottom"/>
            <w:hideMark/>
          </w:tcPr>
          <w:p w14:paraId="35C9212B"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NEW ZEALAND FIXED INTEREST FUND</w:t>
            </w:r>
          </w:p>
        </w:tc>
        <w:tc>
          <w:tcPr>
            <w:tcW w:w="1265" w:type="dxa"/>
            <w:shd w:val="clear" w:color="auto" w:fill="auto"/>
            <w:noWrap/>
            <w:vAlign w:val="bottom"/>
            <w:hideMark/>
          </w:tcPr>
          <w:p w14:paraId="000A3CC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9.62%</w:t>
            </w:r>
          </w:p>
        </w:tc>
        <w:tc>
          <w:tcPr>
            <w:tcW w:w="1143" w:type="dxa"/>
            <w:shd w:val="clear" w:color="auto" w:fill="auto"/>
            <w:noWrap/>
            <w:vAlign w:val="bottom"/>
            <w:hideMark/>
          </w:tcPr>
          <w:p w14:paraId="23CA3CB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6.50%</w:t>
            </w:r>
          </w:p>
        </w:tc>
        <w:tc>
          <w:tcPr>
            <w:tcW w:w="992" w:type="dxa"/>
            <w:shd w:val="clear" w:color="auto" w:fill="auto"/>
            <w:noWrap/>
            <w:vAlign w:val="bottom"/>
            <w:hideMark/>
          </w:tcPr>
          <w:p w14:paraId="2088089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0.59</w:t>
            </w:r>
          </w:p>
        </w:tc>
        <w:tc>
          <w:tcPr>
            <w:tcW w:w="1115" w:type="dxa"/>
            <w:shd w:val="clear" w:color="auto" w:fill="auto"/>
            <w:noWrap/>
            <w:vAlign w:val="bottom"/>
            <w:hideMark/>
          </w:tcPr>
          <w:p w14:paraId="1DBE03E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-3.12%</w:t>
            </w:r>
          </w:p>
        </w:tc>
      </w:tr>
      <w:tr w:rsidR="00F226F5" w:rsidRPr="00F226F5" w14:paraId="4784577C" w14:textId="77777777" w:rsidTr="00F226F5">
        <w:trPr>
          <w:trHeight w:val="300"/>
        </w:trPr>
        <w:tc>
          <w:tcPr>
            <w:tcW w:w="1207" w:type="dxa"/>
            <w:shd w:val="clear" w:color="auto" w:fill="auto"/>
            <w:noWrap/>
            <w:vAlign w:val="bottom"/>
            <w:hideMark/>
          </w:tcPr>
          <w:p w14:paraId="720A34F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FND2178</w:t>
            </w:r>
          </w:p>
        </w:tc>
        <w:tc>
          <w:tcPr>
            <w:tcW w:w="6239" w:type="dxa"/>
            <w:shd w:val="clear" w:color="auto" w:fill="auto"/>
            <w:noWrap/>
            <w:vAlign w:val="bottom"/>
            <w:hideMark/>
          </w:tcPr>
          <w:p w14:paraId="0C9DE89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INTERNATIONAL FIXED INTEREST FUND</w:t>
            </w:r>
          </w:p>
        </w:tc>
        <w:tc>
          <w:tcPr>
            <w:tcW w:w="1265" w:type="dxa"/>
            <w:shd w:val="clear" w:color="auto" w:fill="auto"/>
            <w:noWrap/>
            <w:vAlign w:val="bottom"/>
            <w:hideMark/>
          </w:tcPr>
          <w:p w14:paraId="20F0465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11.32%</w:t>
            </w:r>
          </w:p>
        </w:tc>
        <w:tc>
          <w:tcPr>
            <w:tcW w:w="1143" w:type="dxa"/>
            <w:shd w:val="clear" w:color="auto" w:fill="auto"/>
            <w:noWrap/>
            <w:vAlign w:val="bottom"/>
            <w:hideMark/>
          </w:tcPr>
          <w:p w14:paraId="3CC64F0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6.88%</w:t>
            </w:r>
          </w:p>
        </w:tc>
        <w:tc>
          <w:tcPr>
            <w:tcW w:w="992" w:type="dxa"/>
            <w:shd w:val="clear" w:color="auto" w:fill="auto"/>
            <w:noWrap/>
            <w:vAlign w:val="bottom"/>
            <w:hideMark/>
          </w:tcPr>
          <w:p w14:paraId="1ED2322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0.79</w:t>
            </w:r>
          </w:p>
        </w:tc>
        <w:tc>
          <w:tcPr>
            <w:tcW w:w="1115" w:type="dxa"/>
            <w:shd w:val="clear" w:color="auto" w:fill="auto"/>
            <w:noWrap/>
            <w:vAlign w:val="bottom"/>
            <w:hideMark/>
          </w:tcPr>
          <w:p w14:paraId="00DA087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-4.44%</w:t>
            </w:r>
          </w:p>
        </w:tc>
      </w:tr>
      <w:tr w:rsidR="00F226F5" w:rsidRPr="00F226F5" w14:paraId="78B99EF7" w14:textId="77777777" w:rsidTr="00F226F5">
        <w:trPr>
          <w:trHeight w:val="300"/>
        </w:trPr>
        <w:tc>
          <w:tcPr>
            <w:tcW w:w="1207" w:type="dxa"/>
            <w:shd w:val="clear" w:color="auto" w:fill="auto"/>
            <w:noWrap/>
            <w:vAlign w:val="bottom"/>
            <w:hideMark/>
          </w:tcPr>
          <w:p w14:paraId="3B1D131B"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FND2179</w:t>
            </w:r>
          </w:p>
        </w:tc>
        <w:tc>
          <w:tcPr>
            <w:tcW w:w="6239" w:type="dxa"/>
            <w:shd w:val="clear" w:color="auto" w:fill="auto"/>
            <w:noWrap/>
            <w:vAlign w:val="bottom"/>
            <w:hideMark/>
          </w:tcPr>
          <w:p w14:paraId="6572B6B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AUSTRALASIAN PROPERTY FUND</w:t>
            </w:r>
          </w:p>
        </w:tc>
        <w:tc>
          <w:tcPr>
            <w:tcW w:w="1265" w:type="dxa"/>
            <w:shd w:val="clear" w:color="auto" w:fill="auto"/>
            <w:noWrap/>
            <w:vAlign w:val="bottom"/>
            <w:hideMark/>
          </w:tcPr>
          <w:p w14:paraId="7CD793D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35.99%</w:t>
            </w:r>
          </w:p>
        </w:tc>
        <w:tc>
          <w:tcPr>
            <w:tcW w:w="1143" w:type="dxa"/>
            <w:shd w:val="clear" w:color="auto" w:fill="auto"/>
            <w:noWrap/>
            <w:vAlign w:val="bottom"/>
            <w:hideMark/>
          </w:tcPr>
          <w:p w14:paraId="7550973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27.24%</w:t>
            </w:r>
          </w:p>
        </w:tc>
        <w:tc>
          <w:tcPr>
            <w:tcW w:w="992" w:type="dxa"/>
            <w:shd w:val="clear" w:color="auto" w:fill="auto"/>
            <w:noWrap/>
            <w:vAlign w:val="bottom"/>
            <w:hideMark/>
          </w:tcPr>
          <w:p w14:paraId="2FC71F6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1.05</w:t>
            </w:r>
          </w:p>
        </w:tc>
        <w:tc>
          <w:tcPr>
            <w:tcW w:w="1115" w:type="dxa"/>
            <w:shd w:val="clear" w:color="auto" w:fill="auto"/>
            <w:noWrap/>
            <w:vAlign w:val="bottom"/>
            <w:hideMark/>
          </w:tcPr>
          <w:p w14:paraId="050DAD2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-8.75%</w:t>
            </w:r>
          </w:p>
        </w:tc>
      </w:tr>
      <w:tr w:rsidR="00F226F5" w:rsidRPr="00F226F5" w14:paraId="202AAB29" w14:textId="77777777" w:rsidTr="00F226F5">
        <w:trPr>
          <w:trHeight w:val="300"/>
        </w:trPr>
        <w:tc>
          <w:tcPr>
            <w:tcW w:w="1207" w:type="dxa"/>
            <w:shd w:val="clear" w:color="auto" w:fill="auto"/>
            <w:noWrap/>
            <w:vAlign w:val="bottom"/>
            <w:hideMark/>
          </w:tcPr>
          <w:p w14:paraId="04146118"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FND2180</w:t>
            </w:r>
          </w:p>
        </w:tc>
        <w:tc>
          <w:tcPr>
            <w:tcW w:w="6239" w:type="dxa"/>
            <w:shd w:val="clear" w:color="auto" w:fill="auto"/>
            <w:noWrap/>
            <w:vAlign w:val="bottom"/>
            <w:hideMark/>
          </w:tcPr>
          <w:p w14:paraId="1CDD96D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INTERNATIONAL PROPERTY FUND</w:t>
            </w:r>
          </w:p>
        </w:tc>
        <w:tc>
          <w:tcPr>
            <w:tcW w:w="1265" w:type="dxa"/>
            <w:shd w:val="clear" w:color="auto" w:fill="auto"/>
            <w:noWrap/>
            <w:vAlign w:val="bottom"/>
            <w:hideMark/>
          </w:tcPr>
          <w:p w14:paraId="7BF03D4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14.73%</w:t>
            </w:r>
          </w:p>
        </w:tc>
        <w:tc>
          <w:tcPr>
            <w:tcW w:w="1143" w:type="dxa"/>
            <w:shd w:val="clear" w:color="auto" w:fill="auto"/>
            <w:noWrap/>
            <w:vAlign w:val="bottom"/>
            <w:hideMark/>
          </w:tcPr>
          <w:p w14:paraId="4A6C773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15.62%</w:t>
            </w:r>
          </w:p>
        </w:tc>
        <w:tc>
          <w:tcPr>
            <w:tcW w:w="992" w:type="dxa"/>
            <w:shd w:val="clear" w:color="auto" w:fill="auto"/>
            <w:noWrap/>
            <w:vAlign w:val="bottom"/>
            <w:hideMark/>
          </w:tcPr>
          <w:p w14:paraId="3E26FE8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1.05</w:t>
            </w:r>
          </w:p>
        </w:tc>
        <w:tc>
          <w:tcPr>
            <w:tcW w:w="1115" w:type="dxa"/>
            <w:shd w:val="clear" w:color="auto" w:fill="auto"/>
            <w:noWrap/>
            <w:vAlign w:val="bottom"/>
            <w:hideMark/>
          </w:tcPr>
          <w:p w14:paraId="79006B8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0.89%</w:t>
            </w:r>
          </w:p>
        </w:tc>
      </w:tr>
      <w:tr w:rsidR="00F226F5" w:rsidRPr="00F226F5" w14:paraId="3D7EE703" w14:textId="77777777" w:rsidTr="00F226F5">
        <w:trPr>
          <w:trHeight w:val="300"/>
        </w:trPr>
        <w:tc>
          <w:tcPr>
            <w:tcW w:w="1207" w:type="dxa"/>
            <w:shd w:val="clear" w:color="auto" w:fill="auto"/>
            <w:noWrap/>
            <w:vAlign w:val="bottom"/>
            <w:hideMark/>
          </w:tcPr>
          <w:p w14:paraId="1FF4FA8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FND2181</w:t>
            </w:r>
          </w:p>
        </w:tc>
        <w:tc>
          <w:tcPr>
            <w:tcW w:w="6239" w:type="dxa"/>
            <w:shd w:val="clear" w:color="auto" w:fill="auto"/>
            <w:noWrap/>
            <w:vAlign w:val="bottom"/>
            <w:hideMark/>
          </w:tcPr>
          <w:p w14:paraId="143B83C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AUSTRALASIAN SHARE FUND</w:t>
            </w:r>
          </w:p>
        </w:tc>
        <w:tc>
          <w:tcPr>
            <w:tcW w:w="1265" w:type="dxa"/>
            <w:shd w:val="clear" w:color="auto" w:fill="auto"/>
            <w:noWrap/>
            <w:vAlign w:val="bottom"/>
            <w:hideMark/>
          </w:tcPr>
          <w:p w14:paraId="4A3A48D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17.96%</w:t>
            </w:r>
          </w:p>
        </w:tc>
        <w:tc>
          <w:tcPr>
            <w:tcW w:w="1143" w:type="dxa"/>
            <w:shd w:val="clear" w:color="auto" w:fill="auto"/>
            <w:noWrap/>
            <w:vAlign w:val="bottom"/>
            <w:hideMark/>
          </w:tcPr>
          <w:p w14:paraId="390A70F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12.19%</w:t>
            </w:r>
          </w:p>
        </w:tc>
        <w:tc>
          <w:tcPr>
            <w:tcW w:w="992" w:type="dxa"/>
            <w:shd w:val="clear" w:color="auto" w:fill="auto"/>
            <w:noWrap/>
            <w:vAlign w:val="bottom"/>
            <w:hideMark/>
          </w:tcPr>
          <w:p w14:paraId="609CD1C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1.03</w:t>
            </w:r>
          </w:p>
        </w:tc>
        <w:tc>
          <w:tcPr>
            <w:tcW w:w="1115" w:type="dxa"/>
            <w:shd w:val="clear" w:color="auto" w:fill="auto"/>
            <w:noWrap/>
            <w:vAlign w:val="bottom"/>
            <w:hideMark/>
          </w:tcPr>
          <w:p w14:paraId="7B27B60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-5.77%</w:t>
            </w:r>
          </w:p>
        </w:tc>
      </w:tr>
      <w:tr w:rsidR="00F226F5" w:rsidRPr="00F226F5" w14:paraId="05C9BDBF" w14:textId="77777777" w:rsidTr="00F226F5">
        <w:trPr>
          <w:trHeight w:val="300"/>
        </w:trPr>
        <w:tc>
          <w:tcPr>
            <w:tcW w:w="1207" w:type="dxa"/>
            <w:shd w:val="clear" w:color="auto" w:fill="auto"/>
            <w:noWrap/>
            <w:vAlign w:val="bottom"/>
            <w:hideMark/>
          </w:tcPr>
          <w:p w14:paraId="4871280B"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FND2182</w:t>
            </w:r>
          </w:p>
        </w:tc>
        <w:tc>
          <w:tcPr>
            <w:tcW w:w="6239" w:type="dxa"/>
            <w:shd w:val="clear" w:color="auto" w:fill="auto"/>
            <w:noWrap/>
            <w:vAlign w:val="bottom"/>
            <w:hideMark/>
          </w:tcPr>
          <w:p w14:paraId="381A128D"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INTERNATIONAL SHARE FUND</w:t>
            </w:r>
          </w:p>
        </w:tc>
        <w:tc>
          <w:tcPr>
            <w:tcW w:w="1265" w:type="dxa"/>
            <w:shd w:val="clear" w:color="auto" w:fill="auto"/>
            <w:noWrap/>
            <w:vAlign w:val="bottom"/>
            <w:hideMark/>
          </w:tcPr>
          <w:p w14:paraId="5B467BE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7.09%</w:t>
            </w:r>
          </w:p>
        </w:tc>
        <w:tc>
          <w:tcPr>
            <w:tcW w:w="1143" w:type="dxa"/>
            <w:shd w:val="clear" w:color="auto" w:fill="auto"/>
            <w:noWrap/>
            <w:vAlign w:val="bottom"/>
            <w:hideMark/>
          </w:tcPr>
          <w:p w14:paraId="3A0CD84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8.47%</w:t>
            </w:r>
          </w:p>
        </w:tc>
        <w:tc>
          <w:tcPr>
            <w:tcW w:w="992" w:type="dxa"/>
            <w:shd w:val="clear" w:color="auto" w:fill="auto"/>
            <w:noWrap/>
            <w:vAlign w:val="bottom"/>
            <w:hideMark/>
          </w:tcPr>
          <w:p w14:paraId="19D15FC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1.05</w:t>
            </w:r>
          </w:p>
        </w:tc>
        <w:tc>
          <w:tcPr>
            <w:tcW w:w="1115" w:type="dxa"/>
            <w:shd w:val="clear" w:color="auto" w:fill="auto"/>
            <w:noWrap/>
            <w:vAlign w:val="bottom"/>
            <w:hideMark/>
          </w:tcPr>
          <w:p w14:paraId="10541C2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1.38%</w:t>
            </w:r>
          </w:p>
        </w:tc>
      </w:tr>
      <w:tr w:rsidR="00F226F5" w:rsidRPr="00F226F5" w14:paraId="160D47B8" w14:textId="77777777" w:rsidTr="00F226F5">
        <w:trPr>
          <w:trHeight w:val="300"/>
        </w:trPr>
        <w:tc>
          <w:tcPr>
            <w:tcW w:w="1207" w:type="dxa"/>
            <w:shd w:val="clear" w:color="auto" w:fill="auto"/>
            <w:noWrap/>
            <w:vAlign w:val="bottom"/>
            <w:hideMark/>
          </w:tcPr>
          <w:p w14:paraId="2781023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FND2183</w:t>
            </w:r>
          </w:p>
        </w:tc>
        <w:tc>
          <w:tcPr>
            <w:tcW w:w="6239" w:type="dxa"/>
            <w:shd w:val="clear" w:color="auto" w:fill="auto"/>
            <w:noWrap/>
            <w:vAlign w:val="bottom"/>
            <w:hideMark/>
          </w:tcPr>
          <w:p w14:paraId="1B3F73F8"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SUSTAINABLE INTERNATIONAL SHARE FUND</w:t>
            </w:r>
          </w:p>
        </w:tc>
        <w:tc>
          <w:tcPr>
            <w:tcW w:w="1265" w:type="dxa"/>
            <w:shd w:val="clear" w:color="auto" w:fill="auto"/>
            <w:noWrap/>
            <w:vAlign w:val="bottom"/>
            <w:hideMark/>
          </w:tcPr>
          <w:p w14:paraId="6C509F1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5.53%</w:t>
            </w:r>
          </w:p>
        </w:tc>
        <w:tc>
          <w:tcPr>
            <w:tcW w:w="1143" w:type="dxa"/>
            <w:shd w:val="clear" w:color="auto" w:fill="auto"/>
            <w:noWrap/>
            <w:vAlign w:val="bottom"/>
            <w:hideMark/>
          </w:tcPr>
          <w:p w14:paraId="6BF4702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6.64%</w:t>
            </w:r>
          </w:p>
        </w:tc>
        <w:tc>
          <w:tcPr>
            <w:tcW w:w="992" w:type="dxa"/>
            <w:shd w:val="clear" w:color="auto" w:fill="auto"/>
            <w:noWrap/>
            <w:vAlign w:val="bottom"/>
            <w:hideMark/>
          </w:tcPr>
          <w:p w14:paraId="1B7F5B9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1.39</w:t>
            </w:r>
          </w:p>
        </w:tc>
        <w:tc>
          <w:tcPr>
            <w:tcW w:w="1115" w:type="dxa"/>
            <w:shd w:val="clear" w:color="auto" w:fill="auto"/>
            <w:noWrap/>
            <w:vAlign w:val="bottom"/>
            <w:hideMark/>
          </w:tcPr>
          <w:p w14:paraId="7FE8839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1.11%</w:t>
            </w:r>
          </w:p>
        </w:tc>
      </w:tr>
      <w:tr w:rsidR="00F226F5" w:rsidRPr="00F226F5" w14:paraId="739E9490" w14:textId="77777777" w:rsidTr="00F226F5">
        <w:trPr>
          <w:trHeight w:val="300"/>
        </w:trPr>
        <w:tc>
          <w:tcPr>
            <w:tcW w:w="1207" w:type="dxa"/>
            <w:shd w:val="clear" w:color="auto" w:fill="auto"/>
            <w:noWrap/>
            <w:vAlign w:val="bottom"/>
            <w:hideMark/>
          </w:tcPr>
          <w:p w14:paraId="16852E18"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FND2184</w:t>
            </w:r>
          </w:p>
        </w:tc>
        <w:tc>
          <w:tcPr>
            <w:tcW w:w="6239" w:type="dxa"/>
            <w:shd w:val="clear" w:color="auto" w:fill="auto"/>
            <w:noWrap/>
            <w:vAlign w:val="bottom"/>
            <w:hideMark/>
          </w:tcPr>
          <w:p w14:paraId="0E4616CE"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GROWTH FUND</w:t>
            </w:r>
          </w:p>
        </w:tc>
        <w:tc>
          <w:tcPr>
            <w:tcW w:w="1265" w:type="dxa"/>
            <w:shd w:val="clear" w:color="auto" w:fill="auto"/>
            <w:noWrap/>
            <w:vAlign w:val="bottom"/>
            <w:hideMark/>
          </w:tcPr>
          <w:p w14:paraId="31E5864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w:t>
            </w:r>
          </w:p>
        </w:tc>
        <w:tc>
          <w:tcPr>
            <w:tcW w:w="1143" w:type="dxa"/>
            <w:shd w:val="clear" w:color="auto" w:fill="auto"/>
            <w:noWrap/>
            <w:vAlign w:val="bottom"/>
            <w:hideMark/>
          </w:tcPr>
          <w:p w14:paraId="4D5CF01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7.09%</w:t>
            </w:r>
          </w:p>
        </w:tc>
        <w:tc>
          <w:tcPr>
            <w:tcW w:w="992" w:type="dxa"/>
            <w:shd w:val="clear" w:color="auto" w:fill="auto"/>
            <w:noWrap/>
            <w:vAlign w:val="bottom"/>
            <w:hideMark/>
          </w:tcPr>
          <w:p w14:paraId="01727E5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1.06</w:t>
            </w:r>
          </w:p>
        </w:tc>
        <w:tc>
          <w:tcPr>
            <w:tcW w:w="1115" w:type="dxa"/>
            <w:shd w:val="clear" w:color="auto" w:fill="auto"/>
            <w:noWrap/>
            <w:vAlign w:val="bottom"/>
            <w:hideMark/>
          </w:tcPr>
          <w:p w14:paraId="206591F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-1.91%</w:t>
            </w:r>
          </w:p>
        </w:tc>
      </w:tr>
      <w:tr w:rsidR="00F226F5" w:rsidRPr="00F226F5" w14:paraId="7323E78F" w14:textId="77777777" w:rsidTr="00F226F5">
        <w:trPr>
          <w:trHeight w:val="300"/>
        </w:trPr>
        <w:tc>
          <w:tcPr>
            <w:tcW w:w="1207" w:type="dxa"/>
            <w:shd w:val="clear" w:color="auto" w:fill="auto"/>
            <w:noWrap/>
            <w:vAlign w:val="bottom"/>
            <w:hideMark/>
          </w:tcPr>
          <w:p w14:paraId="25B6551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FND2185</w:t>
            </w:r>
          </w:p>
        </w:tc>
        <w:tc>
          <w:tcPr>
            <w:tcW w:w="6239" w:type="dxa"/>
            <w:shd w:val="clear" w:color="auto" w:fill="auto"/>
            <w:noWrap/>
            <w:vAlign w:val="bottom"/>
            <w:hideMark/>
          </w:tcPr>
          <w:p w14:paraId="5EEBC78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BALANCED GROWTH FUND</w:t>
            </w:r>
          </w:p>
        </w:tc>
        <w:tc>
          <w:tcPr>
            <w:tcW w:w="1265" w:type="dxa"/>
            <w:shd w:val="clear" w:color="auto" w:fill="auto"/>
            <w:noWrap/>
            <w:vAlign w:val="bottom"/>
            <w:hideMark/>
          </w:tcPr>
          <w:p w14:paraId="16531E6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9.09%</w:t>
            </w:r>
          </w:p>
        </w:tc>
        <w:tc>
          <w:tcPr>
            <w:tcW w:w="1143" w:type="dxa"/>
            <w:shd w:val="clear" w:color="auto" w:fill="auto"/>
            <w:noWrap/>
            <w:vAlign w:val="bottom"/>
            <w:hideMark/>
          </w:tcPr>
          <w:p w14:paraId="0DC309E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6.98%</w:t>
            </w:r>
          </w:p>
        </w:tc>
        <w:tc>
          <w:tcPr>
            <w:tcW w:w="992" w:type="dxa"/>
            <w:shd w:val="clear" w:color="auto" w:fill="auto"/>
            <w:noWrap/>
            <w:vAlign w:val="bottom"/>
            <w:hideMark/>
          </w:tcPr>
          <w:p w14:paraId="0E5F8F4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1.01</w:t>
            </w:r>
          </w:p>
        </w:tc>
        <w:tc>
          <w:tcPr>
            <w:tcW w:w="1115" w:type="dxa"/>
            <w:shd w:val="clear" w:color="auto" w:fill="auto"/>
            <w:noWrap/>
            <w:vAlign w:val="bottom"/>
            <w:hideMark/>
          </w:tcPr>
          <w:p w14:paraId="03085EA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-2.11%</w:t>
            </w:r>
          </w:p>
        </w:tc>
      </w:tr>
      <w:tr w:rsidR="00F226F5" w:rsidRPr="00F226F5" w14:paraId="373F171C" w14:textId="77777777" w:rsidTr="00F226F5">
        <w:trPr>
          <w:trHeight w:val="300"/>
        </w:trPr>
        <w:tc>
          <w:tcPr>
            <w:tcW w:w="1207" w:type="dxa"/>
            <w:shd w:val="clear" w:color="auto" w:fill="auto"/>
            <w:noWrap/>
            <w:vAlign w:val="bottom"/>
            <w:hideMark/>
          </w:tcPr>
          <w:p w14:paraId="4377505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FND2186</w:t>
            </w:r>
          </w:p>
        </w:tc>
        <w:tc>
          <w:tcPr>
            <w:tcW w:w="6239" w:type="dxa"/>
            <w:shd w:val="clear" w:color="auto" w:fill="auto"/>
            <w:noWrap/>
            <w:vAlign w:val="bottom"/>
            <w:hideMark/>
          </w:tcPr>
          <w:p w14:paraId="5350E51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BALANCED FUND</w:t>
            </w:r>
          </w:p>
        </w:tc>
        <w:tc>
          <w:tcPr>
            <w:tcW w:w="1265" w:type="dxa"/>
            <w:shd w:val="clear" w:color="auto" w:fill="auto"/>
            <w:noWrap/>
            <w:vAlign w:val="bottom"/>
            <w:hideMark/>
          </w:tcPr>
          <w:p w14:paraId="617200B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9.13%</w:t>
            </w:r>
          </w:p>
        </w:tc>
        <w:tc>
          <w:tcPr>
            <w:tcW w:w="1143" w:type="dxa"/>
            <w:shd w:val="clear" w:color="auto" w:fill="auto"/>
            <w:noWrap/>
            <w:vAlign w:val="bottom"/>
            <w:hideMark/>
          </w:tcPr>
          <w:p w14:paraId="6D9175D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6.64%</w:t>
            </w:r>
          </w:p>
        </w:tc>
        <w:tc>
          <w:tcPr>
            <w:tcW w:w="992" w:type="dxa"/>
            <w:shd w:val="clear" w:color="auto" w:fill="auto"/>
            <w:noWrap/>
            <w:vAlign w:val="bottom"/>
            <w:hideMark/>
          </w:tcPr>
          <w:p w14:paraId="0063B14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0.96</w:t>
            </w:r>
          </w:p>
        </w:tc>
        <w:tc>
          <w:tcPr>
            <w:tcW w:w="1115" w:type="dxa"/>
            <w:shd w:val="clear" w:color="auto" w:fill="auto"/>
            <w:noWrap/>
            <w:vAlign w:val="bottom"/>
            <w:hideMark/>
          </w:tcPr>
          <w:p w14:paraId="0B93916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-2.49%</w:t>
            </w:r>
          </w:p>
        </w:tc>
      </w:tr>
      <w:tr w:rsidR="00F226F5" w:rsidRPr="00F226F5" w14:paraId="0A17E5EF" w14:textId="77777777" w:rsidTr="00F226F5">
        <w:trPr>
          <w:trHeight w:val="300"/>
        </w:trPr>
        <w:tc>
          <w:tcPr>
            <w:tcW w:w="1207" w:type="dxa"/>
            <w:shd w:val="clear" w:color="auto" w:fill="auto"/>
            <w:noWrap/>
            <w:vAlign w:val="bottom"/>
            <w:hideMark/>
          </w:tcPr>
          <w:p w14:paraId="0A664F7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FND2187</w:t>
            </w:r>
          </w:p>
        </w:tc>
        <w:tc>
          <w:tcPr>
            <w:tcW w:w="6239" w:type="dxa"/>
            <w:shd w:val="clear" w:color="auto" w:fill="auto"/>
            <w:noWrap/>
            <w:vAlign w:val="bottom"/>
            <w:hideMark/>
          </w:tcPr>
          <w:p w14:paraId="1203BC5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CONSERVATIVE BALANCED FUND</w:t>
            </w:r>
          </w:p>
        </w:tc>
        <w:tc>
          <w:tcPr>
            <w:tcW w:w="1265" w:type="dxa"/>
            <w:shd w:val="clear" w:color="auto" w:fill="auto"/>
            <w:noWrap/>
            <w:vAlign w:val="bottom"/>
            <w:hideMark/>
          </w:tcPr>
          <w:p w14:paraId="345DE26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8.95%</w:t>
            </w:r>
          </w:p>
        </w:tc>
        <w:tc>
          <w:tcPr>
            <w:tcW w:w="1143" w:type="dxa"/>
            <w:shd w:val="clear" w:color="auto" w:fill="auto"/>
            <w:noWrap/>
            <w:vAlign w:val="bottom"/>
            <w:hideMark/>
          </w:tcPr>
          <w:p w14:paraId="10C2454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6.18%</w:t>
            </w:r>
          </w:p>
        </w:tc>
        <w:tc>
          <w:tcPr>
            <w:tcW w:w="992" w:type="dxa"/>
            <w:shd w:val="clear" w:color="auto" w:fill="auto"/>
            <w:noWrap/>
            <w:vAlign w:val="bottom"/>
            <w:hideMark/>
          </w:tcPr>
          <w:p w14:paraId="07E7BA4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w:t>
            </w:r>
          </w:p>
        </w:tc>
        <w:tc>
          <w:tcPr>
            <w:tcW w:w="1115" w:type="dxa"/>
            <w:shd w:val="clear" w:color="auto" w:fill="auto"/>
            <w:noWrap/>
            <w:vAlign w:val="bottom"/>
            <w:hideMark/>
          </w:tcPr>
          <w:p w14:paraId="5FE25D0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-2.77%</w:t>
            </w:r>
          </w:p>
        </w:tc>
      </w:tr>
      <w:tr w:rsidR="00F226F5" w:rsidRPr="00F226F5" w14:paraId="54948E77" w14:textId="77777777" w:rsidTr="00F226F5">
        <w:trPr>
          <w:trHeight w:val="300"/>
        </w:trPr>
        <w:tc>
          <w:tcPr>
            <w:tcW w:w="1207" w:type="dxa"/>
            <w:shd w:val="clear" w:color="auto" w:fill="auto"/>
            <w:noWrap/>
            <w:vAlign w:val="bottom"/>
            <w:hideMark/>
          </w:tcPr>
          <w:p w14:paraId="51DCB62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FND2188</w:t>
            </w:r>
          </w:p>
        </w:tc>
        <w:tc>
          <w:tcPr>
            <w:tcW w:w="6239" w:type="dxa"/>
            <w:shd w:val="clear" w:color="auto" w:fill="auto"/>
            <w:noWrap/>
            <w:vAlign w:val="bottom"/>
            <w:hideMark/>
          </w:tcPr>
          <w:p w14:paraId="1B43BB39"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CONSERVATIVE FUND</w:t>
            </w:r>
          </w:p>
        </w:tc>
        <w:tc>
          <w:tcPr>
            <w:tcW w:w="1265" w:type="dxa"/>
            <w:shd w:val="clear" w:color="auto" w:fill="auto"/>
            <w:noWrap/>
            <w:vAlign w:val="bottom"/>
            <w:hideMark/>
          </w:tcPr>
          <w:p w14:paraId="10724C2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8.56%</w:t>
            </w:r>
          </w:p>
        </w:tc>
        <w:tc>
          <w:tcPr>
            <w:tcW w:w="1143" w:type="dxa"/>
            <w:shd w:val="clear" w:color="auto" w:fill="auto"/>
            <w:noWrap/>
            <w:vAlign w:val="bottom"/>
            <w:hideMark/>
          </w:tcPr>
          <w:p w14:paraId="0BDF605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5.66%</w:t>
            </w:r>
          </w:p>
        </w:tc>
        <w:tc>
          <w:tcPr>
            <w:tcW w:w="992" w:type="dxa"/>
            <w:shd w:val="clear" w:color="auto" w:fill="auto"/>
            <w:noWrap/>
            <w:vAlign w:val="bottom"/>
            <w:hideMark/>
          </w:tcPr>
          <w:p w14:paraId="137F8EA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w:t>
            </w:r>
          </w:p>
        </w:tc>
        <w:tc>
          <w:tcPr>
            <w:tcW w:w="1115" w:type="dxa"/>
            <w:shd w:val="clear" w:color="auto" w:fill="auto"/>
            <w:noWrap/>
            <w:vAlign w:val="bottom"/>
            <w:hideMark/>
          </w:tcPr>
          <w:p w14:paraId="1F8F394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-2.90%</w:t>
            </w:r>
          </w:p>
        </w:tc>
      </w:tr>
      <w:tr w:rsidR="00F226F5" w:rsidRPr="00F226F5" w14:paraId="2CA4582D" w14:textId="77777777" w:rsidTr="00F226F5">
        <w:trPr>
          <w:trHeight w:val="300"/>
        </w:trPr>
        <w:tc>
          <w:tcPr>
            <w:tcW w:w="1207" w:type="dxa"/>
            <w:shd w:val="clear" w:color="auto" w:fill="auto"/>
            <w:noWrap/>
            <w:vAlign w:val="bottom"/>
            <w:hideMark/>
          </w:tcPr>
          <w:p w14:paraId="622A3DE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FND2189</w:t>
            </w:r>
          </w:p>
        </w:tc>
        <w:tc>
          <w:tcPr>
            <w:tcW w:w="6239" w:type="dxa"/>
            <w:shd w:val="clear" w:color="auto" w:fill="auto"/>
            <w:noWrap/>
            <w:vAlign w:val="bottom"/>
            <w:hideMark/>
          </w:tcPr>
          <w:p w14:paraId="0994A1A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CASH FUND</w:t>
            </w:r>
          </w:p>
        </w:tc>
        <w:tc>
          <w:tcPr>
            <w:tcW w:w="1265" w:type="dxa"/>
            <w:shd w:val="clear" w:color="auto" w:fill="auto"/>
            <w:noWrap/>
            <w:vAlign w:val="bottom"/>
            <w:hideMark/>
          </w:tcPr>
          <w:p w14:paraId="26095C8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1.87%</w:t>
            </w:r>
          </w:p>
        </w:tc>
        <w:tc>
          <w:tcPr>
            <w:tcW w:w="1143" w:type="dxa"/>
            <w:shd w:val="clear" w:color="auto" w:fill="auto"/>
            <w:noWrap/>
            <w:vAlign w:val="bottom"/>
            <w:hideMark/>
          </w:tcPr>
          <w:p w14:paraId="502E917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1.63%</w:t>
            </w:r>
          </w:p>
        </w:tc>
        <w:tc>
          <w:tcPr>
            <w:tcW w:w="992" w:type="dxa"/>
            <w:shd w:val="clear" w:color="auto" w:fill="auto"/>
            <w:noWrap/>
            <w:vAlign w:val="bottom"/>
            <w:hideMark/>
          </w:tcPr>
          <w:p w14:paraId="25902CF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0.38</w:t>
            </w:r>
          </w:p>
        </w:tc>
        <w:tc>
          <w:tcPr>
            <w:tcW w:w="1115" w:type="dxa"/>
            <w:shd w:val="clear" w:color="auto" w:fill="auto"/>
            <w:noWrap/>
            <w:vAlign w:val="bottom"/>
            <w:hideMark/>
          </w:tcPr>
          <w:p w14:paraId="271A07A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-0.24%</w:t>
            </w:r>
          </w:p>
        </w:tc>
      </w:tr>
      <w:tr w:rsidR="00F226F5" w:rsidRPr="00F226F5" w14:paraId="2DCDD6E9" w14:textId="77777777" w:rsidTr="00F226F5">
        <w:trPr>
          <w:trHeight w:val="300"/>
        </w:trPr>
        <w:tc>
          <w:tcPr>
            <w:tcW w:w="1207" w:type="dxa"/>
            <w:shd w:val="clear" w:color="auto" w:fill="auto"/>
            <w:noWrap/>
            <w:vAlign w:val="bottom"/>
            <w:hideMark/>
          </w:tcPr>
          <w:p w14:paraId="37D78D44"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FND2193</w:t>
            </w:r>
          </w:p>
        </w:tc>
        <w:tc>
          <w:tcPr>
            <w:tcW w:w="6239" w:type="dxa"/>
            <w:shd w:val="clear" w:color="auto" w:fill="auto"/>
            <w:noWrap/>
            <w:vAlign w:val="bottom"/>
            <w:hideMark/>
          </w:tcPr>
          <w:p w14:paraId="63533827"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GROWTH FUND</w:t>
            </w:r>
          </w:p>
        </w:tc>
        <w:tc>
          <w:tcPr>
            <w:tcW w:w="1265" w:type="dxa"/>
            <w:shd w:val="clear" w:color="auto" w:fill="auto"/>
            <w:noWrap/>
            <w:vAlign w:val="bottom"/>
            <w:hideMark/>
          </w:tcPr>
          <w:p w14:paraId="0A9E10D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w:t>
            </w:r>
          </w:p>
        </w:tc>
        <w:tc>
          <w:tcPr>
            <w:tcW w:w="1143" w:type="dxa"/>
            <w:shd w:val="clear" w:color="auto" w:fill="auto"/>
            <w:noWrap/>
            <w:vAlign w:val="bottom"/>
            <w:hideMark/>
          </w:tcPr>
          <w:p w14:paraId="6CF854A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7.09%</w:t>
            </w:r>
          </w:p>
        </w:tc>
        <w:tc>
          <w:tcPr>
            <w:tcW w:w="992" w:type="dxa"/>
            <w:shd w:val="clear" w:color="auto" w:fill="auto"/>
            <w:noWrap/>
            <w:vAlign w:val="bottom"/>
            <w:hideMark/>
          </w:tcPr>
          <w:p w14:paraId="0DD3867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1.06</w:t>
            </w:r>
          </w:p>
        </w:tc>
        <w:tc>
          <w:tcPr>
            <w:tcW w:w="1115" w:type="dxa"/>
            <w:shd w:val="clear" w:color="auto" w:fill="auto"/>
            <w:noWrap/>
            <w:vAlign w:val="bottom"/>
            <w:hideMark/>
          </w:tcPr>
          <w:p w14:paraId="06DB801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-1.91%</w:t>
            </w:r>
          </w:p>
        </w:tc>
      </w:tr>
      <w:tr w:rsidR="00F226F5" w:rsidRPr="00F226F5" w14:paraId="0323C74C" w14:textId="77777777" w:rsidTr="00F226F5">
        <w:trPr>
          <w:trHeight w:val="300"/>
        </w:trPr>
        <w:tc>
          <w:tcPr>
            <w:tcW w:w="1207" w:type="dxa"/>
            <w:shd w:val="clear" w:color="auto" w:fill="auto"/>
            <w:noWrap/>
            <w:vAlign w:val="bottom"/>
            <w:hideMark/>
          </w:tcPr>
          <w:p w14:paraId="4CBA7958"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FND2194</w:t>
            </w:r>
          </w:p>
        </w:tc>
        <w:tc>
          <w:tcPr>
            <w:tcW w:w="6239" w:type="dxa"/>
            <w:shd w:val="clear" w:color="auto" w:fill="auto"/>
            <w:noWrap/>
            <w:vAlign w:val="bottom"/>
            <w:hideMark/>
          </w:tcPr>
          <w:p w14:paraId="28CDF08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BALANCED GROWTH FUND</w:t>
            </w:r>
          </w:p>
        </w:tc>
        <w:tc>
          <w:tcPr>
            <w:tcW w:w="1265" w:type="dxa"/>
            <w:shd w:val="clear" w:color="auto" w:fill="auto"/>
            <w:noWrap/>
            <w:vAlign w:val="bottom"/>
            <w:hideMark/>
          </w:tcPr>
          <w:p w14:paraId="7F90159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9.09%</w:t>
            </w:r>
          </w:p>
        </w:tc>
        <w:tc>
          <w:tcPr>
            <w:tcW w:w="1143" w:type="dxa"/>
            <w:shd w:val="clear" w:color="auto" w:fill="auto"/>
            <w:noWrap/>
            <w:vAlign w:val="bottom"/>
            <w:hideMark/>
          </w:tcPr>
          <w:p w14:paraId="55986F4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6.98%</w:t>
            </w:r>
          </w:p>
        </w:tc>
        <w:tc>
          <w:tcPr>
            <w:tcW w:w="992" w:type="dxa"/>
            <w:shd w:val="clear" w:color="auto" w:fill="auto"/>
            <w:noWrap/>
            <w:vAlign w:val="bottom"/>
            <w:hideMark/>
          </w:tcPr>
          <w:p w14:paraId="53F2171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1.01</w:t>
            </w:r>
          </w:p>
        </w:tc>
        <w:tc>
          <w:tcPr>
            <w:tcW w:w="1115" w:type="dxa"/>
            <w:shd w:val="clear" w:color="auto" w:fill="auto"/>
            <w:noWrap/>
            <w:vAlign w:val="bottom"/>
            <w:hideMark/>
          </w:tcPr>
          <w:p w14:paraId="096BAEF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-2.11%</w:t>
            </w:r>
          </w:p>
        </w:tc>
      </w:tr>
      <w:tr w:rsidR="00F226F5" w:rsidRPr="00F226F5" w14:paraId="5F7C7918" w14:textId="77777777" w:rsidTr="00F226F5">
        <w:trPr>
          <w:trHeight w:val="300"/>
        </w:trPr>
        <w:tc>
          <w:tcPr>
            <w:tcW w:w="1207" w:type="dxa"/>
            <w:shd w:val="clear" w:color="auto" w:fill="auto"/>
            <w:noWrap/>
            <w:vAlign w:val="bottom"/>
            <w:hideMark/>
          </w:tcPr>
          <w:p w14:paraId="0EA15D5E"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FND2195</w:t>
            </w:r>
          </w:p>
        </w:tc>
        <w:tc>
          <w:tcPr>
            <w:tcW w:w="6239" w:type="dxa"/>
            <w:shd w:val="clear" w:color="auto" w:fill="auto"/>
            <w:noWrap/>
            <w:vAlign w:val="bottom"/>
            <w:hideMark/>
          </w:tcPr>
          <w:p w14:paraId="5F879FD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BALANCED FUND</w:t>
            </w:r>
          </w:p>
        </w:tc>
        <w:tc>
          <w:tcPr>
            <w:tcW w:w="1265" w:type="dxa"/>
            <w:shd w:val="clear" w:color="auto" w:fill="auto"/>
            <w:noWrap/>
            <w:vAlign w:val="bottom"/>
            <w:hideMark/>
          </w:tcPr>
          <w:p w14:paraId="710AD60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9.13%</w:t>
            </w:r>
          </w:p>
        </w:tc>
        <w:tc>
          <w:tcPr>
            <w:tcW w:w="1143" w:type="dxa"/>
            <w:shd w:val="clear" w:color="auto" w:fill="auto"/>
            <w:noWrap/>
            <w:vAlign w:val="bottom"/>
            <w:hideMark/>
          </w:tcPr>
          <w:p w14:paraId="47C2118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6.63%</w:t>
            </w:r>
          </w:p>
        </w:tc>
        <w:tc>
          <w:tcPr>
            <w:tcW w:w="992" w:type="dxa"/>
            <w:shd w:val="clear" w:color="auto" w:fill="auto"/>
            <w:noWrap/>
            <w:vAlign w:val="bottom"/>
            <w:hideMark/>
          </w:tcPr>
          <w:p w14:paraId="7B2838D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0.95</w:t>
            </w:r>
          </w:p>
        </w:tc>
        <w:tc>
          <w:tcPr>
            <w:tcW w:w="1115" w:type="dxa"/>
            <w:shd w:val="clear" w:color="auto" w:fill="auto"/>
            <w:noWrap/>
            <w:vAlign w:val="bottom"/>
            <w:hideMark/>
          </w:tcPr>
          <w:p w14:paraId="5119A28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-2.50%</w:t>
            </w:r>
          </w:p>
        </w:tc>
      </w:tr>
      <w:tr w:rsidR="00F226F5" w:rsidRPr="00F226F5" w14:paraId="73A5A8D3" w14:textId="77777777" w:rsidTr="00F226F5">
        <w:trPr>
          <w:trHeight w:val="300"/>
        </w:trPr>
        <w:tc>
          <w:tcPr>
            <w:tcW w:w="1207" w:type="dxa"/>
            <w:shd w:val="clear" w:color="auto" w:fill="auto"/>
            <w:noWrap/>
            <w:vAlign w:val="bottom"/>
            <w:hideMark/>
          </w:tcPr>
          <w:p w14:paraId="453E711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FND2196</w:t>
            </w:r>
          </w:p>
        </w:tc>
        <w:tc>
          <w:tcPr>
            <w:tcW w:w="6239" w:type="dxa"/>
            <w:shd w:val="clear" w:color="auto" w:fill="auto"/>
            <w:noWrap/>
            <w:vAlign w:val="bottom"/>
            <w:hideMark/>
          </w:tcPr>
          <w:p w14:paraId="0784BA3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CONSERVATIVE BALANCED FUND</w:t>
            </w:r>
          </w:p>
        </w:tc>
        <w:tc>
          <w:tcPr>
            <w:tcW w:w="1265" w:type="dxa"/>
            <w:shd w:val="clear" w:color="auto" w:fill="auto"/>
            <w:noWrap/>
            <w:vAlign w:val="bottom"/>
            <w:hideMark/>
          </w:tcPr>
          <w:p w14:paraId="09E7F74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8.95%</w:t>
            </w:r>
          </w:p>
        </w:tc>
        <w:tc>
          <w:tcPr>
            <w:tcW w:w="1143" w:type="dxa"/>
            <w:shd w:val="clear" w:color="auto" w:fill="auto"/>
            <w:noWrap/>
            <w:vAlign w:val="bottom"/>
            <w:hideMark/>
          </w:tcPr>
          <w:p w14:paraId="2305C32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6.17%</w:t>
            </w:r>
          </w:p>
        </w:tc>
        <w:tc>
          <w:tcPr>
            <w:tcW w:w="992" w:type="dxa"/>
            <w:shd w:val="clear" w:color="auto" w:fill="auto"/>
            <w:noWrap/>
            <w:vAlign w:val="bottom"/>
            <w:hideMark/>
          </w:tcPr>
          <w:p w14:paraId="2F1C3B4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w:t>
            </w:r>
          </w:p>
        </w:tc>
        <w:tc>
          <w:tcPr>
            <w:tcW w:w="1115" w:type="dxa"/>
            <w:shd w:val="clear" w:color="auto" w:fill="auto"/>
            <w:noWrap/>
            <w:vAlign w:val="bottom"/>
            <w:hideMark/>
          </w:tcPr>
          <w:p w14:paraId="691C098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-2.78%</w:t>
            </w:r>
          </w:p>
        </w:tc>
      </w:tr>
      <w:tr w:rsidR="00F226F5" w:rsidRPr="00F226F5" w14:paraId="3E07648F" w14:textId="77777777" w:rsidTr="00F226F5">
        <w:trPr>
          <w:trHeight w:val="300"/>
        </w:trPr>
        <w:tc>
          <w:tcPr>
            <w:tcW w:w="1207" w:type="dxa"/>
            <w:shd w:val="clear" w:color="auto" w:fill="auto"/>
            <w:noWrap/>
            <w:vAlign w:val="bottom"/>
            <w:hideMark/>
          </w:tcPr>
          <w:p w14:paraId="354A965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lastRenderedPageBreak/>
              <w:t>FND2197</w:t>
            </w:r>
          </w:p>
        </w:tc>
        <w:tc>
          <w:tcPr>
            <w:tcW w:w="6239" w:type="dxa"/>
            <w:shd w:val="clear" w:color="auto" w:fill="auto"/>
            <w:noWrap/>
            <w:vAlign w:val="bottom"/>
            <w:hideMark/>
          </w:tcPr>
          <w:p w14:paraId="09778DC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CONSERVATIVE FUND</w:t>
            </w:r>
          </w:p>
        </w:tc>
        <w:tc>
          <w:tcPr>
            <w:tcW w:w="1265" w:type="dxa"/>
            <w:shd w:val="clear" w:color="auto" w:fill="auto"/>
            <w:noWrap/>
            <w:vAlign w:val="bottom"/>
            <w:hideMark/>
          </w:tcPr>
          <w:p w14:paraId="4A861DB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8.64%</w:t>
            </w:r>
          </w:p>
        </w:tc>
        <w:tc>
          <w:tcPr>
            <w:tcW w:w="1143" w:type="dxa"/>
            <w:shd w:val="clear" w:color="auto" w:fill="auto"/>
            <w:noWrap/>
            <w:vAlign w:val="bottom"/>
            <w:hideMark/>
          </w:tcPr>
          <w:p w14:paraId="1630132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5.63%</w:t>
            </w:r>
          </w:p>
        </w:tc>
        <w:tc>
          <w:tcPr>
            <w:tcW w:w="992" w:type="dxa"/>
            <w:shd w:val="clear" w:color="auto" w:fill="auto"/>
            <w:noWrap/>
            <w:vAlign w:val="bottom"/>
            <w:hideMark/>
          </w:tcPr>
          <w:p w14:paraId="4D5BDF8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0.51</w:t>
            </w:r>
          </w:p>
        </w:tc>
        <w:tc>
          <w:tcPr>
            <w:tcW w:w="1115" w:type="dxa"/>
            <w:shd w:val="clear" w:color="auto" w:fill="auto"/>
            <w:noWrap/>
            <w:vAlign w:val="bottom"/>
            <w:hideMark/>
          </w:tcPr>
          <w:p w14:paraId="589A99B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-3.01%</w:t>
            </w:r>
          </w:p>
        </w:tc>
      </w:tr>
      <w:tr w:rsidR="00F226F5" w:rsidRPr="00F226F5" w14:paraId="6C35D603" w14:textId="77777777" w:rsidTr="00F226F5">
        <w:trPr>
          <w:trHeight w:val="300"/>
        </w:trPr>
        <w:tc>
          <w:tcPr>
            <w:tcW w:w="1207" w:type="dxa"/>
            <w:shd w:val="clear" w:color="auto" w:fill="auto"/>
            <w:noWrap/>
            <w:vAlign w:val="bottom"/>
            <w:hideMark/>
          </w:tcPr>
          <w:p w14:paraId="3CA9977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FND2198</w:t>
            </w:r>
          </w:p>
        </w:tc>
        <w:tc>
          <w:tcPr>
            <w:tcW w:w="6239" w:type="dxa"/>
            <w:shd w:val="clear" w:color="auto" w:fill="auto"/>
            <w:noWrap/>
            <w:vAlign w:val="bottom"/>
            <w:hideMark/>
          </w:tcPr>
          <w:p w14:paraId="5123AD8E"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CASH FUND</w:t>
            </w:r>
          </w:p>
        </w:tc>
        <w:tc>
          <w:tcPr>
            <w:tcW w:w="1265" w:type="dxa"/>
            <w:shd w:val="clear" w:color="auto" w:fill="auto"/>
            <w:noWrap/>
            <w:vAlign w:val="bottom"/>
            <w:hideMark/>
          </w:tcPr>
          <w:p w14:paraId="60C602D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1.87%</w:t>
            </w:r>
          </w:p>
        </w:tc>
        <w:tc>
          <w:tcPr>
            <w:tcW w:w="1143" w:type="dxa"/>
            <w:shd w:val="clear" w:color="auto" w:fill="auto"/>
            <w:noWrap/>
            <w:vAlign w:val="bottom"/>
            <w:hideMark/>
          </w:tcPr>
          <w:p w14:paraId="2766EAC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1.62%</w:t>
            </w:r>
          </w:p>
        </w:tc>
        <w:tc>
          <w:tcPr>
            <w:tcW w:w="992" w:type="dxa"/>
            <w:shd w:val="clear" w:color="auto" w:fill="auto"/>
            <w:noWrap/>
            <w:vAlign w:val="bottom"/>
            <w:hideMark/>
          </w:tcPr>
          <w:p w14:paraId="3249F93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0.38</w:t>
            </w:r>
          </w:p>
        </w:tc>
        <w:tc>
          <w:tcPr>
            <w:tcW w:w="1115" w:type="dxa"/>
            <w:shd w:val="clear" w:color="auto" w:fill="auto"/>
            <w:noWrap/>
            <w:vAlign w:val="bottom"/>
            <w:hideMark/>
          </w:tcPr>
          <w:p w14:paraId="5AEA5E7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-0.25%</w:t>
            </w:r>
          </w:p>
        </w:tc>
      </w:tr>
      <w:tr w:rsidR="00F226F5" w:rsidRPr="00F226F5" w14:paraId="0D8D6574" w14:textId="77777777" w:rsidTr="00F226F5">
        <w:trPr>
          <w:trHeight w:val="300"/>
        </w:trPr>
        <w:tc>
          <w:tcPr>
            <w:tcW w:w="1207" w:type="dxa"/>
            <w:shd w:val="clear" w:color="auto" w:fill="auto"/>
            <w:noWrap/>
            <w:vAlign w:val="bottom"/>
            <w:hideMark/>
          </w:tcPr>
          <w:p w14:paraId="68601D6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FND2448</w:t>
            </w:r>
          </w:p>
        </w:tc>
        <w:tc>
          <w:tcPr>
            <w:tcW w:w="6239" w:type="dxa"/>
            <w:shd w:val="clear" w:color="auto" w:fill="auto"/>
            <w:noWrap/>
            <w:vAlign w:val="bottom"/>
            <w:hideMark/>
          </w:tcPr>
          <w:p w14:paraId="4A561E57"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ASIA PACIFIC FUND</w:t>
            </w:r>
          </w:p>
        </w:tc>
        <w:tc>
          <w:tcPr>
            <w:tcW w:w="1265" w:type="dxa"/>
            <w:shd w:val="clear" w:color="auto" w:fill="auto"/>
            <w:noWrap/>
            <w:vAlign w:val="bottom"/>
            <w:hideMark/>
          </w:tcPr>
          <w:p w14:paraId="64D6C27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0.74%</w:t>
            </w:r>
          </w:p>
        </w:tc>
        <w:tc>
          <w:tcPr>
            <w:tcW w:w="1143" w:type="dxa"/>
            <w:shd w:val="clear" w:color="auto" w:fill="auto"/>
            <w:noWrap/>
            <w:vAlign w:val="bottom"/>
            <w:hideMark/>
          </w:tcPr>
          <w:p w14:paraId="1DEF981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-1.92%</w:t>
            </w:r>
          </w:p>
        </w:tc>
        <w:tc>
          <w:tcPr>
            <w:tcW w:w="992" w:type="dxa"/>
            <w:shd w:val="clear" w:color="auto" w:fill="auto"/>
            <w:noWrap/>
            <w:vAlign w:val="bottom"/>
            <w:hideMark/>
          </w:tcPr>
          <w:p w14:paraId="0BAB698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0.59</w:t>
            </w:r>
          </w:p>
        </w:tc>
        <w:tc>
          <w:tcPr>
            <w:tcW w:w="1115" w:type="dxa"/>
            <w:shd w:val="clear" w:color="auto" w:fill="auto"/>
            <w:noWrap/>
            <w:vAlign w:val="bottom"/>
            <w:hideMark/>
          </w:tcPr>
          <w:p w14:paraId="49FD17F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-2.66%</w:t>
            </w:r>
          </w:p>
        </w:tc>
      </w:tr>
      <w:tr w:rsidR="00F226F5" w:rsidRPr="00F226F5" w14:paraId="57A87C52" w14:textId="77777777" w:rsidTr="00F226F5">
        <w:trPr>
          <w:trHeight w:val="300"/>
        </w:trPr>
        <w:tc>
          <w:tcPr>
            <w:tcW w:w="1207" w:type="dxa"/>
            <w:shd w:val="clear" w:color="auto" w:fill="auto"/>
            <w:noWrap/>
            <w:vAlign w:val="bottom"/>
            <w:hideMark/>
          </w:tcPr>
          <w:p w14:paraId="0479DD4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FND2449</w:t>
            </w:r>
          </w:p>
        </w:tc>
        <w:tc>
          <w:tcPr>
            <w:tcW w:w="6239" w:type="dxa"/>
            <w:shd w:val="clear" w:color="auto" w:fill="auto"/>
            <w:noWrap/>
            <w:vAlign w:val="bottom"/>
            <w:hideMark/>
          </w:tcPr>
          <w:p w14:paraId="5229860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AUSTRALIAN DIVIDEND FUND</w:t>
            </w:r>
          </w:p>
        </w:tc>
        <w:tc>
          <w:tcPr>
            <w:tcW w:w="1265" w:type="dxa"/>
            <w:shd w:val="clear" w:color="auto" w:fill="auto"/>
            <w:noWrap/>
            <w:vAlign w:val="bottom"/>
            <w:hideMark/>
          </w:tcPr>
          <w:p w14:paraId="1E070FE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10.25%</w:t>
            </w:r>
          </w:p>
        </w:tc>
        <w:tc>
          <w:tcPr>
            <w:tcW w:w="1143" w:type="dxa"/>
            <w:shd w:val="clear" w:color="auto" w:fill="auto"/>
            <w:noWrap/>
            <w:vAlign w:val="bottom"/>
            <w:hideMark/>
          </w:tcPr>
          <w:p w14:paraId="0FFA29E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6.99%</w:t>
            </w:r>
          </w:p>
        </w:tc>
        <w:tc>
          <w:tcPr>
            <w:tcW w:w="992" w:type="dxa"/>
            <w:shd w:val="clear" w:color="auto" w:fill="auto"/>
            <w:noWrap/>
            <w:vAlign w:val="bottom"/>
            <w:hideMark/>
          </w:tcPr>
          <w:p w14:paraId="0B27192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0.59</w:t>
            </w:r>
          </w:p>
        </w:tc>
        <w:tc>
          <w:tcPr>
            <w:tcW w:w="1115" w:type="dxa"/>
            <w:shd w:val="clear" w:color="auto" w:fill="auto"/>
            <w:noWrap/>
            <w:vAlign w:val="bottom"/>
            <w:hideMark/>
          </w:tcPr>
          <w:p w14:paraId="75FBCB0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-3.26%</w:t>
            </w:r>
          </w:p>
        </w:tc>
      </w:tr>
      <w:tr w:rsidR="00F226F5" w:rsidRPr="00F226F5" w14:paraId="539A2159" w14:textId="77777777" w:rsidTr="00F226F5">
        <w:trPr>
          <w:trHeight w:val="300"/>
        </w:trPr>
        <w:tc>
          <w:tcPr>
            <w:tcW w:w="1207" w:type="dxa"/>
            <w:shd w:val="clear" w:color="auto" w:fill="auto"/>
            <w:noWrap/>
            <w:vAlign w:val="bottom"/>
            <w:hideMark/>
          </w:tcPr>
          <w:p w14:paraId="75B63937"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FND2450</w:t>
            </w:r>
          </w:p>
        </w:tc>
        <w:tc>
          <w:tcPr>
            <w:tcW w:w="6239" w:type="dxa"/>
            <w:shd w:val="clear" w:color="auto" w:fill="auto"/>
            <w:noWrap/>
            <w:vAlign w:val="bottom"/>
            <w:hideMark/>
          </w:tcPr>
          <w:p w14:paraId="6ABDF49B"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AUSTRALIAN FINANCIALS FUND</w:t>
            </w:r>
          </w:p>
        </w:tc>
        <w:tc>
          <w:tcPr>
            <w:tcW w:w="1265" w:type="dxa"/>
            <w:shd w:val="clear" w:color="auto" w:fill="auto"/>
            <w:noWrap/>
            <w:vAlign w:val="bottom"/>
            <w:hideMark/>
          </w:tcPr>
          <w:p w14:paraId="145DC17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10.46%</w:t>
            </w:r>
          </w:p>
        </w:tc>
        <w:tc>
          <w:tcPr>
            <w:tcW w:w="1143" w:type="dxa"/>
            <w:shd w:val="clear" w:color="auto" w:fill="auto"/>
            <w:noWrap/>
            <w:vAlign w:val="bottom"/>
            <w:hideMark/>
          </w:tcPr>
          <w:p w14:paraId="6BD2CB7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8.18%</w:t>
            </w:r>
          </w:p>
        </w:tc>
        <w:tc>
          <w:tcPr>
            <w:tcW w:w="992" w:type="dxa"/>
            <w:shd w:val="clear" w:color="auto" w:fill="auto"/>
            <w:noWrap/>
            <w:vAlign w:val="bottom"/>
            <w:hideMark/>
          </w:tcPr>
          <w:p w14:paraId="10D37B2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0.59</w:t>
            </w:r>
          </w:p>
        </w:tc>
        <w:tc>
          <w:tcPr>
            <w:tcW w:w="1115" w:type="dxa"/>
            <w:shd w:val="clear" w:color="auto" w:fill="auto"/>
            <w:noWrap/>
            <w:vAlign w:val="bottom"/>
            <w:hideMark/>
          </w:tcPr>
          <w:p w14:paraId="1C285D9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-2.28%</w:t>
            </w:r>
          </w:p>
        </w:tc>
      </w:tr>
      <w:tr w:rsidR="00F226F5" w:rsidRPr="00F226F5" w14:paraId="4C4A2BFB" w14:textId="77777777" w:rsidTr="00F226F5">
        <w:trPr>
          <w:trHeight w:val="300"/>
        </w:trPr>
        <w:tc>
          <w:tcPr>
            <w:tcW w:w="1207" w:type="dxa"/>
            <w:shd w:val="clear" w:color="auto" w:fill="auto"/>
            <w:noWrap/>
            <w:vAlign w:val="bottom"/>
            <w:hideMark/>
          </w:tcPr>
          <w:p w14:paraId="5AFE2A79"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FND2451</w:t>
            </w:r>
          </w:p>
        </w:tc>
        <w:tc>
          <w:tcPr>
            <w:tcW w:w="6239" w:type="dxa"/>
            <w:shd w:val="clear" w:color="auto" w:fill="auto"/>
            <w:noWrap/>
            <w:vAlign w:val="bottom"/>
            <w:hideMark/>
          </w:tcPr>
          <w:p w14:paraId="63B0474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AUSTRALIAN MID CAP FUND</w:t>
            </w:r>
          </w:p>
        </w:tc>
        <w:tc>
          <w:tcPr>
            <w:tcW w:w="1265" w:type="dxa"/>
            <w:shd w:val="clear" w:color="auto" w:fill="auto"/>
            <w:noWrap/>
            <w:vAlign w:val="bottom"/>
            <w:hideMark/>
          </w:tcPr>
          <w:p w14:paraId="7CAC9C5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1.97%</w:t>
            </w:r>
          </w:p>
        </w:tc>
        <w:tc>
          <w:tcPr>
            <w:tcW w:w="1143" w:type="dxa"/>
            <w:shd w:val="clear" w:color="auto" w:fill="auto"/>
            <w:noWrap/>
            <w:vAlign w:val="bottom"/>
            <w:hideMark/>
          </w:tcPr>
          <w:p w14:paraId="04F7362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0.56%</w:t>
            </w:r>
          </w:p>
        </w:tc>
        <w:tc>
          <w:tcPr>
            <w:tcW w:w="992" w:type="dxa"/>
            <w:shd w:val="clear" w:color="auto" w:fill="auto"/>
            <w:noWrap/>
            <w:vAlign w:val="bottom"/>
            <w:hideMark/>
          </w:tcPr>
          <w:p w14:paraId="1AE59A5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0.59</w:t>
            </w:r>
          </w:p>
        </w:tc>
        <w:tc>
          <w:tcPr>
            <w:tcW w:w="1115" w:type="dxa"/>
            <w:shd w:val="clear" w:color="auto" w:fill="auto"/>
            <w:noWrap/>
            <w:vAlign w:val="bottom"/>
            <w:hideMark/>
          </w:tcPr>
          <w:p w14:paraId="755EAE1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-1.41%</w:t>
            </w:r>
          </w:p>
        </w:tc>
      </w:tr>
      <w:tr w:rsidR="00F226F5" w:rsidRPr="00F226F5" w14:paraId="49FAAD6A" w14:textId="77777777" w:rsidTr="00F226F5">
        <w:trPr>
          <w:trHeight w:val="300"/>
        </w:trPr>
        <w:tc>
          <w:tcPr>
            <w:tcW w:w="1207" w:type="dxa"/>
            <w:shd w:val="clear" w:color="auto" w:fill="auto"/>
            <w:noWrap/>
            <w:vAlign w:val="bottom"/>
            <w:hideMark/>
          </w:tcPr>
          <w:p w14:paraId="548624D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FND2452</w:t>
            </w:r>
          </w:p>
        </w:tc>
        <w:tc>
          <w:tcPr>
            <w:tcW w:w="6239" w:type="dxa"/>
            <w:shd w:val="clear" w:color="auto" w:fill="auto"/>
            <w:noWrap/>
            <w:vAlign w:val="bottom"/>
            <w:hideMark/>
          </w:tcPr>
          <w:p w14:paraId="3940DC3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AUSTRALIAN PROPERTY FUND</w:t>
            </w:r>
          </w:p>
        </w:tc>
        <w:tc>
          <w:tcPr>
            <w:tcW w:w="1265" w:type="dxa"/>
            <w:shd w:val="clear" w:color="auto" w:fill="auto"/>
            <w:noWrap/>
            <w:vAlign w:val="bottom"/>
            <w:hideMark/>
          </w:tcPr>
          <w:p w14:paraId="084E2BF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20.30%</w:t>
            </w:r>
          </w:p>
        </w:tc>
        <w:tc>
          <w:tcPr>
            <w:tcW w:w="1143" w:type="dxa"/>
            <w:shd w:val="clear" w:color="auto" w:fill="auto"/>
            <w:noWrap/>
            <w:vAlign w:val="bottom"/>
            <w:hideMark/>
          </w:tcPr>
          <w:p w14:paraId="39F861D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17.72%</w:t>
            </w:r>
          </w:p>
        </w:tc>
        <w:tc>
          <w:tcPr>
            <w:tcW w:w="992" w:type="dxa"/>
            <w:shd w:val="clear" w:color="auto" w:fill="auto"/>
            <w:noWrap/>
            <w:vAlign w:val="bottom"/>
            <w:hideMark/>
          </w:tcPr>
          <w:p w14:paraId="08CF46A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0.59</w:t>
            </w:r>
          </w:p>
        </w:tc>
        <w:tc>
          <w:tcPr>
            <w:tcW w:w="1115" w:type="dxa"/>
            <w:shd w:val="clear" w:color="auto" w:fill="auto"/>
            <w:noWrap/>
            <w:vAlign w:val="bottom"/>
            <w:hideMark/>
          </w:tcPr>
          <w:p w14:paraId="12D6800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-2.58%</w:t>
            </w:r>
          </w:p>
        </w:tc>
      </w:tr>
      <w:tr w:rsidR="00F226F5" w:rsidRPr="00F226F5" w14:paraId="0A24EC4B" w14:textId="77777777" w:rsidTr="00F226F5">
        <w:trPr>
          <w:trHeight w:val="300"/>
        </w:trPr>
        <w:tc>
          <w:tcPr>
            <w:tcW w:w="1207" w:type="dxa"/>
            <w:shd w:val="clear" w:color="auto" w:fill="auto"/>
            <w:noWrap/>
            <w:vAlign w:val="bottom"/>
            <w:hideMark/>
          </w:tcPr>
          <w:p w14:paraId="30DB94A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FND2453</w:t>
            </w:r>
          </w:p>
        </w:tc>
        <w:tc>
          <w:tcPr>
            <w:tcW w:w="6239" w:type="dxa"/>
            <w:shd w:val="clear" w:color="auto" w:fill="auto"/>
            <w:noWrap/>
            <w:vAlign w:val="bottom"/>
            <w:hideMark/>
          </w:tcPr>
          <w:p w14:paraId="72E36A2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AUSTRALIAN RESOURCES FUND</w:t>
            </w:r>
          </w:p>
        </w:tc>
        <w:tc>
          <w:tcPr>
            <w:tcW w:w="1265" w:type="dxa"/>
            <w:shd w:val="clear" w:color="auto" w:fill="auto"/>
            <w:noWrap/>
            <w:vAlign w:val="bottom"/>
            <w:hideMark/>
          </w:tcPr>
          <w:p w14:paraId="196CCBB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9.20%</w:t>
            </w:r>
          </w:p>
        </w:tc>
        <w:tc>
          <w:tcPr>
            <w:tcW w:w="1143" w:type="dxa"/>
            <w:shd w:val="clear" w:color="auto" w:fill="auto"/>
            <w:noWrap/>
            <w:vAlign w:val="bottom"/>
            <w:hideMark/>
          </w:tcPr>
          <w:p w14:paraId="7DD0DC8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7.13%</w:t>
            </w:r>
          </w:p>
        </w:tc>
        <w:tc>
          <w:tcPr>
            <w:tcW w:w="992" w:type="dxa"/>
            <w:shd w:val="clear" w:color="auto" w:fill="auto"/>
            <w:noWrap/>
            <w:vAlign w:val="bottom"/>
            <w:hideMark/>
          </w:tcPr>
          <w:p w14:paraId="50A8790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0.59</w:t>
            </w:r>
          </w:p>
        </w:tc>
        <w:tc>
          <w:tcPr>
            <w:tcW w:w="1115" w:type="dxa"/>
            <w:shd w:val="clear" w:color="auto" w:fill="auto"/>
            <w:noWrap/>
            <w:vAlign w:val="bottom"/>
            <w:hideMark/>
          </w:tcPr>
          <w:p w14:paraId="6A383A6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-2.07%</w:t>
            </w:r>
          </w:p>
        </w:tc>
      </w:tr>
      <w:tr w:rsidR="00F226F5" w:rsidRPr="00F226F5" w14:paraId="0807787D" w14:textId="77777777" w:rsidTr="00F226F5">
        <w:trPr>
          <w:trHeight w:val="300"/>
        </w:trPr>
        <w:tc>
          <w:tcPr>
            <w:tcW w:w="1207" w:type="dxa"/>
            <w:shd w:val="clear" w:color="auto" w:fill="auto"/>
            <w:noWrap/>
            <w:vAlign w:val="bottom"/>
            <w:hideMark/>
          </w:tcPr>
          <w:p w14:paraId="4589A42E"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FND2454</w:t>
            </w:r>
          </w:p>
        </w:tc>
        <w:tc>
          <w:tcPr>
            <w:tcW w:w="6239" w:type="dxa"/>
            <w:shd w:val="clear" w:color="auto" w:fill="auto"/>
            <w:noWrap/>
            <w:vAlign w:val="bottom"/>
            <w:hideMark/>
          </w:tcPr>
          <w:p w14:paraId="4C6C559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AUSTRALIAN SHARES FUND</w:t>
            </w:r>
          </w:p>
        </w:tc>
        <w:tc>
          <w:tcPr>
            <w:tcW w:w="1265" w:type="dxa"/>
            <w:shd w:val="clear" w:color="auto" w:fill="auto"/>
            <w:noWrap/>
            <w:vAlign w:val="bottom"/>
            <w:hideMark/>
          </w:tcPr>
          <w:p w14:paraId="731D979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12.08%</w:t>
            </w:r>
          </w:p>
        </w:tc>
        <w:tc>
          <w:tcPr>
            <w:tcW w:w="1143" w:type="dxa"/>
            <w:shd w:val="clear" w:color="auto" w:fill="auto"/>
            <w:noWrap/>
            <w:vAlign w:val="bottom"/>
            <w:hideMark/>
          </w:tcPr>
          <w:p w14:paraId="514D6C1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7.70%</w:t>
            </w:r>
          </w:p>
        </w:tc>
        <w:tc>
          <w:tcPr>
            <w:tcW w:w="992" w:type="dxa"/>
            <w:shd w:val="clear" w:color="auto" w:fill="auto"/>
            <w:noWrap/>
            <w:vAlign w:val="bottom"/>
            <w:hideMark/>
          </w:tcPr>
          <w:p w14:paraId="2238D8D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0.59</w:t>
            </w:r>
          </w:p>
        </w:tc>
        <w:tc>
          <w:tcPr>
            <w:tcW w:w="1115" w:type="dxa"/>
            <w:shd w:val="clear" w:color="auto" w:fill="auto"/>
            <w:noWrap/>
            <w:vAlign w:val="bottom"/>
            <w:hideMark/>
          </w:tcPr>
          <w:p w14:paraId="79E2ACA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-4.38%</w:t>
            </w:r>
          </w:p>
        </w:tc>
      </w:tr>
      <w:tr w:rsidR="00F226F5" w:rsidRPr="00F226F5" w14:paraId="4C7504FD" w14:textId="77777777" w:rsidTr="00F226F5">
        <w:trPr>
          <w:trHeight w:val="300"/>
        </w:trPr>
        <w:tc>
          <w:tcPr>
            <w:tcW w:w="1207" w:type="dxa"/>
            <w:shd w:val="clear" w:color="auto" w:fill="auto"/>
            <w:noWrap/>
            <w:vAlign w:val="bottom"/>
            <w:hideMark/>
          </w:tcPr>
          <w:p w14:paraId="21A60ED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FND2455</w:t>
            </w:r>
          </w:p>
        </w:tc>
        <w:tc>
          <w:tcPr>
            <w:tcW w:w="6239" w:type="dxa"/>
            <w:shd w:val="clear" w:color="auto" w:fill="auto"/>
            <w:noWrap/>
            <w:vAlign w:val="bottom"/>
            <w:hideMark/>
          </w:tcPr>
          <w:p w14:paraId="7A93B66D"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AUSTRALIAN TOP 20 FUND</w:t>
            </w:r>
          </w:p>
        </w:tc>
        <w:tc>
          <w:tcPr>
            <w:tcW w:w="1265" w:type="dxa"/>
            <w:shd w:val="clear" w:color="auto" w:fill="auto"/>
            <w:noWrap/>
            <w:vAlign w:val="bottom"/>
            <w:hideMark/>
          </w:tcPr>
          <w:p w14:paraId="0FCA648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12.12%</w:t>
            </w:r>
          </w:p>
        </w:tc>
        <w:tc>
          <w:tcPr>
            <w:tcW w:w="1143" w:type="dxa"/>
            <w:shd w:val="clear" w:color="auto" w:fill="auto"/>
            <w:noWrap/>
            <w:vAlign w:val="bottom"/>
            <w:hideMark/>
          </w:tcPr>
          <w:p w14:paraId="627EEB9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9.48%</w:t>
            </w:r>
          </w:p>
        </w:tc>
        <w:tc>
          <w:tcPr>
            <w:tcW w:w="992" w:type="dxa"/>
            <w:shd w:val="clear" w:color="auto" w:fill="auto"/>
            <w:noWrap/>
            <w:vAlign w:val="bottom"/>
            <w:hideMark/>
          </w:tcPr>
          <w:p w14:paraId="3A21500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0.59</w:t>
            </w:r>
          </w:p>
        </w:tc>
        <w:tc>
          <w:tcPr>
            <w:tcW w:w="1115" w:type="dxa"/>
            <w:shd w:val="clear" w:color="auto" w:fill="auto"/>
            <w:noWrap/>
            <w:vAlign w:val="bottom"/>
            <w:hideMark/>
          </w:tcPr>
          <w:p w14:paraId="2B07272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-2.64%</w:t>
            </w:r>
          </w:p>
        </w:tc>
      </w:tr>
      <w:tr w:rsidR="00F226F5" w:rsidRPr="00F226F5" w14:paraId="0392D378" w14:textId="77777777" w:rsidTr="00F226F5">
        <w:trPr>
          <w:trHeight w:val="300"/>
        </w:trPr>
        <w:tc>
          <w:tcPr>
            <w:tcW w:w="1207" w:type="dxa"/>
            <w:shd w:val="clear" w:color="auto" w:fill="auto"/>
            <w:noWrap/>
            <w:vAlign w:val="bottom"/>
            <w:hideMark/>
          </w:tcPr>
          <w:p w14:paraId="404D3C3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FND2457</w:t>
            </w:r>
          </w:p>
        </w:tc>
        <w:tc>
          <w:tcPr>
            <w:tcW w:w="6239" w:type="dxa"/>
            <w:shd w:val="clear" w:color="auto" w:fill="auto"/>
            <w:noWrap/>
            <w:vAlign w:val="bottom"/>
            <w:hideMark/>
          </w:tcPr>
          <w:p w14:paraId="6E0D0AA9"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EMERGING MARKETS FUND</w:t>
            </w:r>
          </w:p>
        </w:tc>
        <w:tc>
          <w:tcPr>
            <w:tcW w:w="1265" w:type="dxa"/>
            <w:shd w:val="clear" w:color="auto" w:fill="auto"/>
            <w:noWrap/>
            <w:vAlign w:val="bottom"/>
            <w:hideMark/>
          </w:tcPr>
          <w:p w14:paraId="055EE41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6.31%</w:t>
            </w:r>
          </w:p>
        </w:tc>
        <w:tc>
          <w:tcPr>
            <w:tcW w:w="1143" w:type="dxa"/>
            <w:shd w:val="clear" w:color="auto" w:fill="auto"/>
            <w:noWrap/>
            <w:vAlign w:val="bottom"/>
            <w:hideMark/>
          </w:tcPr>
          <w:p w14:paraId="24601E9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3.30%</w:t>
            </w:r>
          </w:p>
        </w:tc>
        <w:tc>
          <w:tcPr>
            <w:tcW w:w="992" w:type="dxa"/>
            <w:shd w:val="clear" w:color="auto" w:fill="auto"/>
            <w:noWrap/>
            <w:vAlign w:val="bottom"/>
            <w:hideMark/>
          </w:tcPr>
          <w:p w14:paraId="16826C7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0.73</w:t>
            </w:r>
          </w:p>
        </w:tc>
        <w:tc>
          <w:tcPr>
            <w:tcW w:w="1115" w:type="dxa"/>
            <w:shd w:val="clear" w:color="auto" w:fill="auto"/>
            <w:noWrap/>
            <w:vAlign w:val="bottom"/>
            <w:hideMark/>
          </w:tcPr>
          <w:p w14:paraId="2487AA0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-3.01%</w:t>
            </w:r>
          </w:p>
        </w:tc>
      </w:tr>
      <w:tr w:rsidR="00F226F5" w:rsidRPr="00F226F5" w14:paraId="6223A23A" w14:textId="77777777" w:rsidTr="00F226F5">
        <w:trPr>
          <w:trHeight w:val="300"/>
        </w:trPr>
        <w:tc>
          <w:tcPr>
            <w:tcW w:w="1207" w:type="dxa"/>
            <w:shd w:val="clear" w:color="auto" w:fill="auto"/>
            <w:noWrap/>
            <w:vAlign w:val="bottom"/>
            <w:hideMark/>
          </w:tcPr>
          <w:p w14:paraId="32C75EE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FND2458</w:t>
            </w:r>
          </w:p>
        </w:tc>
        <w:tc>
          <w:tcPr>
            <w:tcW w:w="6239" w:type="dxa"/>
            <w:shd w:val="clear" w:color="auto" w:fill="auto"/>
            <w:noWrap/>
            <w:vAlign w:val="bottom"/>
            <w:hideMark/>
          </w:tcPr>
          <w:p w14:paraId="2590F2F4"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ETHICA</w:t>
            </w:r>
          </w:p>
        </w:tc>
        <w:tc>
          <w:tcPr>
            <w:tcW w:w="1265" w:type="dxa"/>
            <w:shd w:val="clear" w:color="auto" w:fill="auto"/>
            <w:noWrap/>
            <w:vAlign w:val="bottom"/>
            <w:hideMark/>
          </w:tcPr>
          <w:p w14:paraId="44C53A1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8.78%</w:t>
            </w:r>
          </w:p>
        </w:tc>
        <w:tc>
          <w:tcPr>
            <w:tcW w:w="1143" w:type="dxa"/>
            <w:shd w:val="clear" w:color="auto" w:fill="auto"/>
            <w:noWrap/>
            <w:vAlign w:val="bottom"/>
            <w:hideMark/>
          </w:tcPr>
          <w:p w14:paraId="5D52F1E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7.39%</w:t>
            </w:r>
          </w:p>
        </w:tc>
        <w:tc>
          <w:tcPr>
            <w:tcW w:w="992" w:type="dxa"/>
            <w:shd w:val="clear" w:color="auto" w:fill="auto"/>
            <w:noWrap/>
            <w:vAlign w:val="bottom"/>
            <w:hideMark/>
          </w:tcPr>
          <w:p w14:paraId="521616E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0.7</w:t>
            </w:r>
          </w:p>
        </w:tc>
        <w:tc>
          <w:tcPr>
            <w:tcW w:w="1115" w:type="dxa"/>
            <w:shd w:val="clear" w:color="auto" w:fill="auto"/>
            <w:noWrap/>
            <w:vAlign w:val="bottom"/>
            <w:hideMark/>
          </w:tcPr>
          <w:p w14:paraId="347AB2A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-1.39%</w:t>
            </w:r>
          </w:p>
        </w:tc>
      </w:tr>
      <w:tr w:rsidR="00F226F5" w:rsidRPr="00F226F5" w14:paraId="4EE16A44" w14:textId="77777777" w:rsidTr="00F226F5">
        <w:trPr>
          <w:trHeight w:val="300"/>
        </w:trPr>
        <w:tc>
          <w:tcPr>
            <w:tcW w:w="1207" w:type="dxa"/>
            <w:shd w:val="clear" w:color="auto" w:fill="auto"/>
            <w:noWrap/>
            <w:vAlign w:val="bottom"/>
            <w:hideMark/>
          </w:tcPr>
          <w:p w14:paraId="0C137FD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FND2459</w:t>
            </w:r>
          </w:p>
        </w:tc>
        <w:tc>
          <w:tcPr>
            <w:tcW w:w="6239" w:type="dxa"/>
            <w:shd w:val="clear" w:color="auto" w:fill="auto"/>
            <w:noWrap/>
            <w:vAlign w:val="bottom"/>
            <w:hideMark/>
          </w:tcPr>
          <w:p w14:paraId="631B01E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EUROPE FUND</w:t>
            </w:r>
          </w:p>
        </w:tc>
        <w:tc>
          <w:tcPr>
            <w:tcW w:w="1265" w:type="dxa"/>
            <w:shd w:val="clear" w:color="auto" w:fill="auto"/>
            <w:noWrap/>
            <w:vAlign w:val="bottom"/>
            <w:hideMark/>
          </w:tcPr>
          <w:p w14:paraId="1E244B9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2.33%</w:t>
            </w:r>
          </w:p>
        </w:tc>
        <w:tc>
          <w:tcPr>
            <w:tcW w:w="1143" w:type="dxa"/>
            <w:shd w:val="clear" w:color="auto" w:fill="auto"/>
            <w:noWrap/>
            <w:vAlign w:val="bottom"/>
            <w:hideMark/>
          </w:tcPr>
          <w:p w14:paraId="7173B4F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0.53%</w:t>
            </w:r>
          </w:p>
        </w:tc>
        <w:tc>
          <w:tcPr>
            <w:tcW w:w="992" w:type="dxa"/>
            <w:shd w:val="clear" w:color="auto" w:fill="auto"/>
            <w:noWrap/>
            <w:vAlign w:val="bottom"/>
            <w:hideMark/>
          </w:tcPr>
          <w:p w14:paraId="7EF1756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0.59</w:t>
            </w:r>
          </w:p>
        </w:tc>
        <w:tc>
          <w:tcPr>
            <w:tcW w:w="1115" w:type="dxa"/>
            <w:shd w:val="clear" w:color="auto" w:fill="auto"/>
            <w:noWrap/>
            <w:vAlign w:val="bottom"/>
            <w:hideMark/>
          </w:tcPr>
          <w:p w14:paraId="1031504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-1.80%</w:t>
            </w:r>
          </w:p>
        </w:tc>
      </w:tr>
      <w:tr w:rsidR="00F226F5" w:rsidRPr="00F226F5" w14:paraId="4B3EF611" w14:textId="77777777" w:rsidTr="00F226F5">
        <w:trPr>
          <w:trHeight w:val="300"/>
        </w:trPr>
        <w:tc>
          <w:tcPr>
            <w:tcW w:w="1207" w:type="dxa"/>
            <w:shd w:val="clear" w:color="auto" w:fill="auto"/>
            <w:noWrap/>
            <w:vAlign w:val="bottom"/>
            <w:hideMark/>
          </w:tcPr>
          <w:p w14:paraId="38B68E9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FND2463</w:t>
            </w:r>
          </w:p>
        </w:tc>
        <w:tc>
          <w:tcPr>
            <w:tcW w:w="6239" w:type="dxa"/>
            <w:shd w:val="clear" w:color="auto" w:fill="auto"/>
            <w:noWrap/>
            <w:vAlign w:val="bottom"/>
            <w:hideMark/>
          </w:tcPr>
          <w:p w14:paraId="4E881EAD"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NZ BONDS FUND</w:t>
            </w:r>
          </w:p>
        </w:tc>
        <w:tc>
          <w:tcPr>
            <w:tcW w:w="1265" w:type="dxa"/>
            <w:shd w:val="clear" w:color="auto" w:fill="auto"/>
            <w:noWrap/>
            <w:vAlign w:val="bottom"/>
            <w:hideMark/>
          </w:tcPr>
          <w:p w14:paraId="570DB00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7.78%</w:t>
            </w:r>
          </w:p>
        </w:tc>
        <w:tc>
          <w:tcPr>
            <w:tcW w:w="1143" w:type="dxa"/>
            <w:shd w:val="clear" w:color="auto" w:fill="auto"/>
            <w:noWrap/>
            <w:vAlign w:val="bottom"/>
            <w:hideMark/>
          </w:tcPr>
          <w:p w14:paraId="432807C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5.57%</w:t>
            </w:r>
          </w:p>
        </w:tc>
        <w:tc>
          <w:tcPr>
            <w:tcW w:w="992" w:type="dxa"/>
            <w:shd w:val="clear" w:color="auto" w:fill="auto"/>
            <w:noWrap/>
            <w:vAlign w:val="bottom"/>
            <w:hideMark/>
          </w:tcPr>
          <w:p w14:paraId="71BFB02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0.54</w:t>
            </w:r>
          </w:p>
        </w:tc>
        <w:tc>
          <w:tcPr>
            <w:tcW w:w="1115" w:type="dxa"/>
            <w:shd w:val="clear" w:color="auto" w:fill="auto"/>
            <w:noWrap/>
            <w:vAlign w:val="bottom"/>
            <w:hideMark/>
          </w:tcPr>
          <w:p w14:paraId="61D5342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-2.21%</w:t>
            </w:r>
          </w:p>
        </w:tc>
      </w:tr>
      <w:tr w:rsidR="00F226F5" w:rsidRPr="00F226F5" w14:paraId="7C237AE0" w14:textId="77777777" w:rsidTr="00F226F5">
        <w:trPr>
          <w:trHeight w:val="300"/>
        </w:trPr>
        <w:tc>
          <w:tcPr>
            <w:tcW w:w="1207" w:type="dxa"/>
            <w:shd w:val="clear" w:color="auto" w:fill="auto"/>
            <w:noWrap/>
            <w:vAlign w:val="bottom"/>
            <w:hideMark/>
          </w:tcPr>
          <w:p w14:paraId="4972B69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FND2464</w:t>
            </w:r>
          </w:p>
        </w:tc>
        <w:tc>
          <w:tcPr>
            <w:tcW w:w="6239" w:type="dxa"/>
            <w:shd w:val="clear" w:color="auto" w:fill="auto"/>
            <w:noWrap/>
            <w:vAlign w:val="bottom"/>
            <w:hideMark/>
          </w:tcPr>
          <w:p w14:paraId="50D41646"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NZ CASH ETF FUND</w:t>
            </w:r>
          </w:p>
        </w:tc>
        <w:tc>
          <w:tcPr>
            <w:tcW w:w="1265" w:type="dxa"/>
            <w:shd w:val="clear" w:color="auto" w:fill="auto"/>
            <w:noWrap/>
            <w:vAlign w:val="bottom"/>
            <w:hideMark/>
          </w:tcPr>
          <w:p w14:paraId="73675D9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1.88%</w:t>
            </w:r>
          </w:p>
        </w:tc>
        <w:tc>
          <w:tcPr>
            <w:tcW w:w="1143" w:type="dxa"/>
            <w:shd w:val="clear" w:color="auto" w:fill="auto"/>
            <w:noWrap/>
            <w:vAlign w:val="bottom"/>
            <w:hideMark/>
          </w:tcPr>
          <w:p w14:paraId="5F7E1B6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1.67%</w:t>
            </w:r>
          </w:p>
        </w:tc>
        <w:tc>
          <w:tcPr>
            <w:tcW w:w="992" w:type="dxa"/>
            <w:shd w:val="clear" w:color="auto" w:fill="auto"/>
            <w:noWrap/>
            <w:vAlign w:val="bottom"/>
            <w:hideMark/>
          </w:tcPr>
          <w:p w14:paraId="03ED5AF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0.52</w:t>
            </w:r>
          </w:p>
        </w:tc>
        <w:tc>
          <w:tcPr>
            <w:tcW w:w="1115" w:type="dxa"/>
            <w:shd w:val="clear" w:color="auto" w:fill="auto"/>
            <w:noWrap/>
            <w:vAlign w:val="bottom"/>
            <w:hideMark/>
          </w:tcPr>
          <w:p w14:paraId="43C8745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-0.21%</w:t>
            </w:r>
          </w:p>
        </w:tc>
      </w:tr>
      <w:tr w:rsidR="00F226F5" w:rsidRPr="00F226F5" w14:paraId="2ABF2133" w14:textId="77777777" w:rsidTr="00F226F5">
        <w:trPr>
          <w:trHeight w:val="300"/>
        </w:trPr>
        <w:tc>
          <w:tcPr>
            <w:tcW w:w="1207" w:type="dxa"/>
            <w:shd w:val="clear" w:color="auto" w:fill="auto"/>
            <w:noWrap/>
            <w:vAlign w:val="bottom"/>
            <w:hideMark/>
          </w:tcPr>
          <w:p w14:paraId="782DE4B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FND2465</w:t>
            </w:r>
          </w:p>
        </w:tc>
        <w:tc>
          <w:tcPr>
            <w:tcW w:w="6239" w:type="dxa"/>
            <w:shd w:val="clear" w:color="auto" w:fill="auto"/>
            <w:noWrap/>
            <w:vAlign w:val="bottom"/>
            <w:hideMark/>
          </w:tcPr>
          <w:p w14:paraId="13AB94A7"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NZ CASH FUND</w:t>
            </w:r>
          </w:p>
        </w:tc>
        <w:tc>
          <w:tcPr>
            <w:tcW w:w="1265" w:type="dxa"/>
            <w:shd w:val="clear" w:color="auto" w:fill="auto"/>
            <w:noWrap/>
            <w:vAlign w:val="bottom"/>
            <w:hideMark/>
          </w:tcPr>
          <w:p w14:paraId="3872744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1.88%</w:t>
            </w:r>
          </w:p>
        </w:tc>
        <w:tc>
          <w:tcPr>
            <w:tcW w:w="1143" w:type="dxa"/>
            <w:shd w:val="clear" w:color="auto" w:fill="auto"/>
            <w:noWrap/>
            <w:vAlign w:val="bottom"/>
            <w:hideMark/>
          </w:tcPr>
          <w:p w14:paraId="19E2B43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1.77%</w:t>
            </w:r>
          </w:p>
        </w:tc>
        <w:tc>
          <w:tcPr>
            <w:tcW w:w="992" w:type="dxa"/>
            <w:shd w:val="clear" w:color="auto" w:fill="auto"/>
            <w:noWrap/>
            <w:vAlign w:val="bottom"/>
            <w:hideMark/>
          </w:tcPr>
          <w:p w14:paraId="29274F5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0.52</w:t>
            </w:r>
          </w:p>
        </w:tc>
        <w:tc>
          <w:tcPr>
            <w:tcW w:w="1115" w:type="dxa"/>
            <w:shd w:val="clear" w:color="auto" w:fill="auto"/>
            <w:noWrap/>
            <w:vAlign w:val="bottom"/>
            <w:hideMark/>
          </w:tcPr>
          <w:p w14:paraId="641C3F8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-0.11%</w:t>
            </w:r>
          </w:p>
        </w:tc>
      </w:tr>
      <w:tr w:rsidR="00F226F5" w:rsidRPr="00F226F5" w14:paraId="09987ED9" w14:textId="77777777" w:rsidTr="00F226F5">
        <w:trPr>
          <w:trHeight w:val="300"/>
        </w:trPr>
        <w:tc>
          <w:tcPr>
            <w:tcW w:w="1207" w:type="dxa"/>
            <w:shd w:val="clear" w:color="auto" w:fill="auto"/>
            <w:noWrap/>
            <w:vAlign w:val="bottom"/>
            <w:hideMark/>
          </w:tcPr>
          <w:p w14:paraId="0169699D"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FND2466</w:t>
            </w:r>
          </w:p>
        </w:tc>
        <w:tc>
          <w:tcPr>
            <w:tcW w:w="6239" w:type="dxa"/>
            <w:shd w:val="clear" w:color="auto" w:fill="auto"/>
            <w:noWrap/>
            <w:vAlign w:val="bottom"/>
            <w:hideMark/>
          </w:tcPr>
          <w:p w14:paraId="44055578"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NZ DIVIDEND FUND</w:t>
            </w:r>
          </w:p>
        </w:tc>
        <w:tc>
          <w:tcPr>
            <w:tcW w:w="1265" w:type="dxa"/>
            <w:shd w:val="clear" w:color="auto" w:fill="auto"/>
            <w:noWrap/>
            <w:vAlign w:val="bottom"/>
            <w:hideMark/>
          </w:tcPr>
          <w:p w14:paraId="1BACC79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23.56%</w:t>
            </w:r>
          </w:p>
        </w:tc>
        <w:tc>
          <w:tcPr>
            <w:tcW w:w="1143" w:type="dxa"/>
            <w:shd w:val="clear" w:color="auto" w:fill="auto"/>
            <w:noWrap/>
            <w:vAlign w:val="bottom"/>
            <w:hideMark/>
          </w:tcPr>
          <w:p w14:paraId="4E71DFD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22.24%</w:t>
            </w:r>
          </w:p>
        </w:tc>
        <w:tc>
          <w:tcPr>
            <w:tcW w:w="992" w:type="dxa"/>
            <w:shd w:val="clear" w:color="auto" w:fill="auto"/>
            <w:noWrap/>
            <w:vAlign w:val="bottom"/>
            <w:hideMark/>
          </w:tcPr>
          <w:p w14:paraId="01A5423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0.59</w:t>
            </w:r>
          </w:p>
        </w:tc>
        <w:tc>
          <w:tcPr>
            <w:tcW w:w="1115" w:type="dxa"/>
            <w:shd w:val="clear" w:color="auto" w:fill="auto"/>
            <w:noWrap/>
            <w:vAlign w:val="bottom"/>
            <w:hideMark/>
          </w:tcPr>
          <w:p w14:paraId="3BE98B7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-1.32%</w:t>
            </w:r>
          </w:p>
        </w:tc>
      </w:tr>
      <w:tr w:rsidR="00F226F5" w:rsidRPr="00F226F5" w14:paraId="280C859F" w14:textId="77777777" w:rsidTr="00F226F5">
        <w:trPr>
          <w:trHeight w:val="300"/>
        </w:trPr>
        <w:tc>
          <w:tcPr>
            <w:tcW w:w="1207" w:type="dxa"/>
            <w:shd w:val="clear" w:color="auto" w:fill="auto"/>
            <w:noWrap/>
            <w:vAlign w:val="bottom"/>
            <w:hideMark/>
          </w:tcPr>
          <w:p w14:paraId="3A46FA4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FND2467</w:t>
            </w:r>
          </w:p>
        </w:tc>
        <w:tc>
          <w:tcPr>
            <w:tcW w:w="6239" w:type="dxa"/>
            <w:shd w:val="clear" w:color="auto" w:fill="auto"/>
            <w:noWrap/>
            <w:vAlign w:val="bottom"/>
            <w:hideMark/>
          </w:tcPr>
          <w:p w14:paraId="4FFBB55B"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NZ MID CAP FUND</w:t>
            </w:r>
          </w:p>
        </w:tc>
        <w:tc>
          <w:tcPr>
            <w:tcW w:w="1265" w:type="dxa"/>
            <w:shd w:val="clear" w:color="auto" w:fill="auto"/>
            <w:noWrap/>
            <w:vAlign w:val="bottom"/>
            <w:hideMark/>
          </w:tcPr>
          <w:p w14:paraId="066935C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16.94%</w:t>
            </w:r>
          </w:p>
        </w:tc>
        <w:tc>
          <w:tcPr>
            <w:tcW w:w="1143" w:type="dxa"/>
            <w:shd w:val="clear" w:color="auto" w:fill="auto"/>
            <w:noWrap/>
            <w:vAlign w:val="bottom"/>
            <w:hideMark/>
          </w:tcPr>
          <w:p w14:paraId="0D42003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15.54%</w:t>
            </w:r>
          </w:p>
        </w:tc>
        <w:tc>
          <w:tcPr>
            <w:tcW w:w="992" w:type="dxa"/>
            <w:shd w:val="clear" w:color="auto" w:fill="auto"/>
            <w:noWrap/>
            <w:vAlign w:val="bottom"/>
            <w:hideMark/>
          </w:tcPr>
          <w:p w14:paraId="380E484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0.59</w:t>
            </w:r>
          </w:p>
        </w:tc>
        <w:tc>
          <w:tcPr>
            <w:tcW w:w="1115" w:type="dxa"/>
            <w:shd w:val="clear" w:color="auto" w:fill="auto"/>
            <w:noWrap/>
            <w:vAlign w:val="bottom"/>
            <w:hideMark/>
          </w:tcPr>
          <w:p w14:paraId="16F74B3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-1.40%</w:t>
            </w:r>
          </w:p>
        </w:tc>
      </w:tr>
      <w:tr w:rsidR="00F226F5" w:rsidRPr="00F226F5" w14:paraId="1723935F" w14:textId="77777777" w:rsidTr="00F226F5">
        <w:trPr>
          <w:trHeight w:val="300"/>
        </w:trPr>
        <w:tc>
          <w:tcPr>
            <w:tcW w:w="1207" w:type="dxa"/>
            <w:shd w:val="clear" w:color="auto" w:fill="auto"/>
            <w:noWrap/>
            <w:vAlign w:val="bottom"/>
            <w:hideMark/>
          </w:tcPr>
          <w:p w14:paraId="036EF10B"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FND2468</w:t>
            </w:r>
          </w:p>
        </w:tc>
        <w:tc>
          <w:tcPr>
            <w:tcW w:w="6239" w:type="dxa"/>
            <w:shd w:val="clear" w:color="auto" w:fill="auto"/>
            <w:noWrap/>
            <w:vAlign w:val="bottom"/>
            <w:hideMark/>
          </w:tcPr>
          <w:p w14:paraId="5221E306"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NZ PROPERTY FUND</w:t>
            </w:r>
          </w:p>
        </w:tc>
        <w:tc>
          <w:tcPr>
            <w:tcW w:w="1265" w:type="dxa"/>
            <w:shd w:val="clear" w:color="auto" w:fill="auto"/>
            <w:noWrap/>
            <w:vAlign w:val="bottom"/>
            <w:hideMark/>
          </w:tcPr>
          <w:p w14:paraId="790F479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35.37%</w:t>
            </w:r>
          </w:p>
        </w:tc>
        <w:tc>
          <w:tcPr>
            <w:tcW w:w="1143" w:type="dxa"/>
            <w:shd w:val="clear" w:color="auto" w:fill="auto"/>
            <w:noWrap/>
            <w:vAlign w:val="bottom"/>
            <w:hideMark/>
          </w:tcPr>
          <w:p w14:paraId="5A39CFE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34.01%</w:t>
            </w:r>
          </w:p>
        </w:tc>
        <w:tc>
          <w:tcPr>
            <w:tcW w:w="992" w:type="dxa"/>
            <w:shd w:val="clear" w:color="auto" w:fill="auto"/>
            <w:noWrap/>
            <w:vAlign w:val="bottom"/>
            <w:hideMark/>
          </w:tcPr>
          <w:p w14:paraId="76E9DAB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0.59</w:t>
            </w:r>
          </w:p>
        </w:tc>
        <w:tc>
          <w:tcPr>
            <w:tcW w:w="1115" w:type="dxa"/>
            <w:shd w:val="clear" w:color="auto" w:fill="auto"/>
            <w:noWrap/>
            <w:vAlign w:val="bottom"/>
            <w:hideMark/>
          </w:tcPr>
          <w:p w14:paraId="0478536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-1.36%</w:t>
            </w:r>
          </w:p>
        </w:tc>
      </w:tr>
      <w:tr w:rsidR="00F226F5" w:rsidRPr="00F226F5" w14:paraId="510E6F83" w14:textId="77777777" w:rsidTr="00F226F5">
        <w:trPr>
          <w:trHeight w:val="300"/>
        </w:trPr>
        <w:tc>
          <w:tcPr>
            <w:tcW w:w="1207" w:type="dxa"/>
            <w:shd w:val="clear" w:color="auto" w:fill="auto"/>
            <w:noWrap/>
            <w:vAlign w:val="bottom"/>
            <w:hideMark/>
          </w:tcPr>
          <w:p w14:paraId="4AD962E7"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FND2469</w:t>
            </w:r>
          </w:p>
        </w:tc>
        <w:tc>
          <w:tcPr>
            <w:tcW w:w="6239" w:type="dxa"/>
            <w:shd w:val="clear" w:color="auto" w:fill="auto"/>
            <w:noWrap/>
            <w:vAlign w:val="bottom"/>
            <w:hideMark/>
          </w:tcPr>
          <w:p w14:paraId="10B40506"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NZ SHARES FUND</w:t>
            </w:r>
          </w:p>
        </w:tc>
        <w:tc>
          <w:tcPr>
            <w:tcW w:w="1265" w:type="dxa"/>
            <w:shd w:val="clear" w:color="auto" w:fill="auto"/>
            <w:noWrap/>
            <w:vAlign w:val="bottom"/>
            <w:hideMark/>
          </w:tcPr>
          <w:p w14:paraId="6531672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17.24%</w:t>
            </w:r>
          </w:p>
        </w:tc>
        <w:tc>
          <w:tcPr>
            <w:tcW w:w="1143" w:type="dxa"/>
            <w:shd w:val="clear" w:color="auto" w:fill="auto"/>
            <w:noWrap/>
            <w:vAlign w:val="bottom"/>
            <w:hideMark/>
          </w:tcPr>
          <w:p w14:paraId="334E66C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14.74%</w:t>
            </w:r>
          </w:p>
        </w:tc>
        <w:tc>
          <w:tcPr>
            <w:tcW w:w="992" w:type="dxa"/>
            <w:shd w:val="clear" w:color="auto" w:fill="auto"/>
            <w:noWrap/>
            <w:vAlign w:val="bottom"/>
            <w:hideMark/>
          </w:tcPr>
          <w:p w14:paraId="61C9E1E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0.59</w:t>
            </w:r>
          </w:p>
        </w:tc>
        <w:tc>
          <w:tcPr>
            <w:tcW w:w="1115" w:type="dxa"/>
            <w:shd w:val="clear" w:color="auto" w:fill="auto"/>
            <w:noWrap/>
            <w:vAlign w:val="bottom"/>
            <w:hideMark/>
          </w:tcPr>
          <w:p w14:paraId="18ECD75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-2.50%</w:t>
            </w:r>
          </w:p>
        </w:tc>
      </w:tr>
      <w:tr w:rsidR="00F226F5" w:rsidRPr="00F226F5" w14:paraId="400187B8" w14:textId="77777777" w:rsidTr="00F226F5">
        <w:trPr>
          <w:trHeight w:val="300"/>
        </w:trPr>
        <w:tc>
          <w:tcPr>
            <w:tcW w:w="1207" w:type="dxa"/>
            <w:shd w:val="clear" w:color="auto" w:fill="auto"/>
            <w:noWrap/>
            <w:vAlign w:val="bottom"/>
            <w:hideMark/>
          </w:tcPr>
          <w:p w14:paraId="31D8C9E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FND2470</w:t>
            </w:r>
          </w:p>
        </w:tc>
        <w:tc>
          <w:tcPr>
            <w:tcW w:w="6239" w:type="dxa"/>
            <w:shd w:val="clear" w:color="auto" w:fill="auto"/>
            <w:noWrap/>
            <w:vAlign w:val="bottom"/>
            <w:hideMark/>
          </w:tcPr>
          <w:p w14:paraId="64C7AB64"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NZ TOP 10 FUND</w:t>
            </w:r>
          </w:p>
        </w:tc>
        <w:tc>
          <w:tcPr>
            <w:tcW w:w="1265" w:type="dxa"/>
            <w:shd w:val="clear" w:color="auto" w:fill="auto"/>
            <w:noWrap/>
            <w:vAlign w:val="bottom"/>
            <w:hideMark/>
          </w:tcPr>
          <w:p w14:paraId="5B0705C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16.98%</w:t>
            </w:r>
          </w:p>
        </w:tc>
        <w:tc>
          <w:tcPr>
            <w:tcW w:w="1143" w:type="dxa"/>
            <w:shd w:val="clear" w:color="auto" w:fill="auto"/>
            <w:noWrap/>
            <w:vAlign w:val="bottom"/>
            <w:hideMark/>
          </w:tcPr>
          <w:p w14:paraId="3776679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15.06%</w:t>
            </w:r>
          </w:p>
        </w:tc>
        <w:tc>
          <w:tcPr>
            <w:tcW w:w="992" w:type="dxa"/>
            <w:shd w:val="clear" w:color="auto" w:fill="auto"/>
            <w:noWrap/>
            <w:vAlign w:val="bottom"/>
            <w:hideMark/>
          </w:tcPr>
          <w:p w14:paraId="54709E5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0.59</w:t>
            </w:r>
          </w:p>
        </w:tc>
        <w:tc>
          <w:tcPr>
            <w:tcW w:w="1115" w:type="dxa"/>
            <w:shd w:val="clear" w:color="auto" w:fill="auto"/>
            <w:noWrap/>
            <w:vAlign w:val="bottom"/>
            <w:hideMark/>
          </w:tcPr>
          <w:p w14:paraId="7F782A7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-1.92%</w:t>
            </w:r>
          </w:p>
        </w:tc>
      </w:tr>
      <w:tr w:rsidR="00F226F5" w:rsidRPr="00F226F5" w14:paraId="36075BF0" w14:textId="77777777" w:rsidTr="00F226F5">
        <w:trPr>
          <w:trHeight w:val="300"/>
        </w:trPr>
        <w:tc>
          <w:tcPr>
            <w:tcW w:w="1207" w:type="dxa"/>
            <w:shd w:val="clear" w:color="auto" w:fill="auto"/>
            <w:noWrap/>
            <w:vAlign w:val="bottom"/>
            <w:hideMark/>
          </w:tcPr>
          <w:p w14:paraId="15C0871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FND2471</w:t>
            </w:r>
          </w:p>
        </w:tc>
        <w:tc>
          <w:tcPr>
            <w:tcW w:w="6239" w:type="dxa"/>
            <w:shd w:val="clear" w:color="auto" w:fill="auto"/>
            <w:noWrap/>
            <w:vAlign w:val="bottom"/>
            <w:hideMark/>
          </w:tcPr>
          <w:p w14:paraId="160C6B9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NZ TOP 50 FUND</w:t>
            </w:r>
          </w:p>
        </w:tc>
        <w:tc>
          <w:tcPr>
            <w:tcW w:w="1265" w:type="dxa"/>
            <w:shd w:val="clear" w:color="auto" w:fill="auto"/>
            <w:noWrap/>
            <w:vAlign w:val="bottom"/>
            <w:hideMark/>
          </w:tcPr>
          <w:p w14:paraId="7588EDC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17.24%</w:t>
            </w:r>
          </w:p>
        </w:tc>
        <w:tc>
          <w:tcPr>
            <w:tcW w:w="1143" w:type="dxa"/>
            <w:shd w:val="clear" w:color="auto" w:fill="auto"/>
            <w:noWrap/>
            <w:vAlign w:val="bottom"/>
            <w:hideMark/>
          </w:tcPr>
          <w:p w14:paraId="2115D3C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16.40%</w:t>
            </w:r>
          </w:p>
        </w:tc>
        <w:tc>
          <w:tcPr>
            <w:tcW w:w="992" w:type="dxa"/>
            <w:shd w:val="clear" w:color="auto" w:fill="auto"/>
            <w:noWrap/>
            <w:vAlign w:val="bottom"/>
            <w:hideMark/>
          </w:tcPr>
          <w:p w14:paraId="5D6ABBB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0.59</w:t>
            </w:r>
          </w:p>
        </w:tc>
        <w:tc>
          <w:tcPr>
            <w:tcW w:w="1115" w:type="dxa"/>
            <w:shd w:val="clear" w:color="auto" w:fill="auto"/>
            <w:noWrap/>
            <w:vAlign w:val="bottom"/>
            <w:hideMark/>
          </w:tcPr>
          <w:p w14:paraId="62B0DC7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-0.84%</w:t>
            </w:r>
          </w:p>
        </w:tc>
      </w:tr>
      <w:tr w:rsidR="00F226F5" w:rsidRPr="00F226F5" w14:paraId="7B8AC45A" w14:textId="77777777" w:rsidTr="00F226F5">
        <w:trPr>
          <w:trHeight w:val="300"/>
        </w:trPr>
        <w:tc>
          <w:tcPr>
            <w:tcW w:w="1207" w:type="dxa"/>
            <w:shd w:val="clear" w:color="auto" w:fill="auto"/>
            <w:noWrap/>
            <w:vAlign w:val="bottom"/>
            <w:hideMark/>
          </w:tcPr>
          <w:p w14:paraId="535EC65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FND2472</w:t>
            </w:r>
          </w:p>
        </w:tc>
        <w:tc>
          <w:tcPr>
            <w:tcW w:w="6239" w:type="dxa"/>
            <w:shd w:val="clear" w:color="auto" w:fill="auto"/>
            <w:noWrap/>
            <w:vAlign w:val="bottom"/>
            <w:hideMark/>
          </w:tcPr>
          <w:p w14:paraId="75EB4A92"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OVERSEAS BONDS FUND</w:t>
            </w:r>
          </w:p>
        </w:tc>
        <w:tc>
          <w:tcPr>
            <w:tcW w:w="1265" w:type="dxa"/>
            <w:shd w:val="clear" w:color="auto" w:fill="auto"/>
            <w:noWrap/>
            <w:vAlign w:val="bottom"/>
            <w:hideMark/>
          </w:tcPr>
          <w:p w14:paraId="5E98BCD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9.98%</w:t>
            </w:r>
          </w:p>
        </w:tc>
        <w:tc>
          <w:tcPr>
            <w:tcW w:w="1143" w:type="dxa"/>
            <w:shd w:val="clear" w:color="auto" w:fill="auto"/>
            <w:noWrap/>
            <w:vAlign w:val="bottom"/>
            <w:hideMark/>
          </w:tcPr>
          <w:p w14:paraId="24929E5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5.86%</w:t>
            </w:r>
          </w:p>
        </w:tc>
        <w:tc>
          <w:tcPr>
            <w:tcW w:w="992" w:type="dxa"/>
            <w:shd w:val="clear" w:color="auto" w:fill="auto"/>
            <w:noWrap/>
            <w:vAlign w:val="bottom"/>
            <w:hideMark/>
          </w:tcPr>
          <w:p w14:paraId="27D1359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0.59</w:t>
            </w:r>
          </w:p>
        </w:tc>
        <w:tc>
          <w:tcPr>
            <w:tcW w:w="1115" w:type="dxa"/>
            <w:shd w:val="clear" w:color="auto" w:fill="auto"/>
            <w:noWrap/>
            <w:vAlign w:val="bottom"/>
            <w:hideMark/>
          </w:tcPr>
          <w:p w14:paraId="2001AE5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-4.12%</w:t>
            </w:r>
          </w:p>
        </w:tc>
      </w:tr>
      <w:tr w:rsidR="00F226F5" w:rsidRPr="00F226F5" w14:paraId="2C307A57" w14:textId="77777777" w:rsidTr="00F226F5">
        <w:trPr>
          <w:trHeight w:val="300"/>
        </w:trPr>
        <w:tc>
          <w:tcPr>
            <w:tcW w:w="1207" w:type="dxa"/>
            <w:shd w:val="clear" w:color="auto" w:fill="auto"/>
            <w:noWrap/>
            <w:vAlign w:val="bottom"/>
            <w:hideMark/>
          </w:tcPr>
          <w:p w14:paraId="159BB519"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FND2473</w:t>
            </w:r>
          </w:p>
        </w:tc>
        <w:tc>
          <w:tcPr>
            <w:tcW w:w="6239" w:type="dxa"/>
            <w:shd w:val="clear" w:color="auto" w:fill="auto"/>
            <w:noWrap/>
            <w:vAlign w:val="bottom"/>
            <w:hideMark/>
          </w:tcPr>
          <w:p w14:paraId="117F321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OVERSEAS NON-GOVERNMENT BONDS FUND</w:t>
            </w:r>
          </w:p>
        </w:tc>
        <w:tc>
          <w:tcPr>
            <w:tcW w:w="1265" w:type="dxa"/>
            <w:shd w:val="clear" w:color="auto" w:fill="auto"/>
            <w:noWrap/>
            <w:vAlign w:val="bottom"/>
            <w:hideMark/>
          </w:tcPr>
          <w:p w14:paraId="57B0493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10.32%</w:t>
            </w:r>
          </w:p>
        </w:tc>
        <w:tc>
          <w:tcPr>
            <w:tcW w:w="1143" w:type="dxa"/>
            <w:shd w:val="clear" w:color="auto" w:fill="auto"/>
            <w:noWrap/>
            <w:vAlign w:val="bottom"/>
            <w:hideMark/>
          </w:tcPr>
          <w:p w14:paraId="20F5555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7.22%</w:t>
            </w:r>
          </w:p>
        </w:tc>
        <w:tc>
          <w:tcPr>
            <w:tcW w:w="992" w:type="dxa"/>
            <w:shd w:val="clear" w:color="auto" w:fill="auto"/>
            <w:noWrap/>
            <w:vAlign w:val="bottom"/>
            <w:hideMark/>
          </w:tcPr>
          <w:p w14:paraId="7ED7B15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0.54</w:t>
            </w:r>
          </w:p>
        </w:tc>
        <w:tc>
          <w:tcPr>
            <w:tcW w:w="1115" w:type="dxa"/>
            <w:shd w:val="clear" w:color="auto" w:fill="auto"/>
            <w:noWrap/>
            <w:vAlign w:val="bottom"/>
            <w:hideMark/>
          </w:tcPr>
          <w:p w14:paraId="33BB1C1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-3.10%</w:t>
            </w:r>
          </w:p>
        </w:tc>
      </w:tr>
      <w:tr w:rsidR="00F226F5" w:rsidRPr="00F226F5" w14:paraId="75A1F008" w14:textId="77777777" w:rsidTr="00F226F5">
        <w:trPr>
          <w:trHeight w:val="300"/>
        </w:trPr>
        <w:tc>
          <w:tcPr>
            <w:tcW w:w="1207" w:type="dxa"/>
            <w:shd w:val="clear" w:color="auto" w:fill="auto"/>
            <w:noWrap/>
            <w:vAlign w:val="bottom"/>
            <w:hideMark/>
          </w:tcPr>
          <w:p w14:paraId="5AD21DFE"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FND2474</w:t>
            </w:r>
          </w:p>
        </w:tc>
        <w:tc>
          <w:tcPr>
            <w:tcW w:w="6239" w:type="dxa"/>
            <w:shd w:val="clear" w:color="auto" w:fill="auto"/>
            <w:noWrap/>
            <w:vAlign w:val="bottom"/>
            <w:hideMark/>
          </w:tcPr>
          <w:p w14:paraId="49D5709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OVERSEAS SHARES (CURRENCY HEDGED) FUND</w:t>
            </w:r>
          </w:p>
        </w:tc>
        <w:tc>
          <w:tcPr>
            <w:tcW w:w="1265" w:type="dxa"/>
            <w:shd w:val="clear" w:color="auto" w:fill="auto"/>
            <w:noWrap/>
            <w:vAlign w:val="bottom"/>
            <w:hideMark/>
          </w:tcPr>
          <w:p w14:paraId="1C4C359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0.755</w:t>
            </w:r>
          </w:p>
        </w:tc>
        <w:tc>
          <w:tcPr>
            <w:tcW w:w="1143" w:type="dxa"/>
            <w:shd w:val="clear" w:color="auto" w:fill="auto"/>
            <w:noWrap/>
            <w:vAlign w:val="bottom"/>
            <w:hideMark/>
          </w:tcPr>
          <w:p w14:paraId="32B1475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-0.54%</w:t>
            </w:r>
          </w:p>
        </w:tc>
        <w:tc>
          <w:tcPr>
            <w:tcW w:w="992" w:type="dxa"/>
            <w:shd w:val="clear" w:color="auto" w:fill="auto"/>
            <w:noWrap/>
            <w:vAlign w:val="bottom"/>
            <w:hideMark/>
          </w:tcPr>
          <w:p w14:paraId="560B7C4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0.58</w:t>
            </w:r>
          </w:p>
        </w:tc>
        <w:tc>
          <w:tcPr>
            <w:tcW w:w="1115" w:type="dxa"/>
            <w:shd w:val="clear" w:color="auto" w:fill="auto"/>
            <w:noWrap/>
            <w:vAlign w:val="bottom"/>
            <w:hideMark/>
          </w:tcPr>
          <w:p w14:paraId="11AB59D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-76.04%</w:t>
            </w:r>
          </w:p>
        </w:tc>
      </w:tr>
      <w:tr w:rsidR="00F226F5" w:rsidRPr="00F226F5" w14:paraId="0DB18FA3" w14:textId="77777777" w:rsidTr="00F226F5">
        <w:trPr>
          <w:trHeight w:val="300"/>
        </w:trPr>
        <w:tc>
          <w:tcPr>
            <w:tcW w:w="1207" w:type="dxa"/>
            <w:shd w:val="clear" w:color="auto" w:fill="auto"/>
            <w:noWrap/>
            <w:vAlign w:val="bottom"/>
            <w:hideMark/>
          </w:tcPr>
          <w:p w14:paraId="608250D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FND2475</w:t>
            </w:r>
          </w:p>
        </w:tc>
        <w:tc>
          <w:tcPr>
            <w:tcW w:w="6239" w:type="dxa"/>
            <w:shd w:val="clear" w:color="auto" w:fill="auto"/>
            <w:noWrap/>
            <w:vAlign w:val="bottom"/>
            <w:hideMark/>
          </w:tcPr>
          <w:p w14:paraId="02639A7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OVERSEAS SHARES FUND</w:t>
            </w:r>
          </w:p>
        </w:tc>
        <w:tc>
          <w:tcPr>
            <w:tcW w:w="1265" w:type="dxa"/>
            <w:shd w:val="clear" w:color="auto" w:fill="auto"/>
            <w:noWrap/>
            <w:vAlign w:val="bottom"/>
            <w:hideMark/>
          </w:tcPr>
          <w:p w14:paraId="4229FC6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5.84%</w:t>
            </w:r>
          </w:p>
        </w:tc>
        <w:tc>
          <w:tcPr>
            <w:tcW w:w="1143" w:type="dxa"/>
            <w:shd w:val="clear" w:color="auto" w:fill="auto"/>
            <w:noWrap/>
            <w:vAlign w:val="bottom"/>
            <w:hideMark/>
          </w:tcPr>
          <w:p w14:paraId="5FC5039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3.175</w:t>
            </w:r>
          </w:p>
        </w:tc>
        <w:tc>
          <w:tcPr>
            <w:tcW w:w="992" w:type="dxa"/>
            <w:shd w:val="clear" w:color="auto" w:fill="auto"/>
            <w:noWrap/>
            <w:vAlign w:val="bottom"/>
            <w:hideMark/>
          </w:tcPr>
          <w:p w14:paraId="24269DB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0.58</w:t>
            </w:r>
          </w:p>
        </w:tc>
        <w:tc>
          <w:tcPr>
            <w:tcW w:w="1115" w:type="dxa"/>
            <w:shd w:val="clear" w:color="auto" w:fill="auto"/>
            <w:noWrap/>
            <w:vAlign w:val="bottom"/>
            <w:hideMark/>
          </w:tcPr>
          <w:p w14:paraId="787DD06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311.66%</w:t>
            </w:r>
          </w:p>
        </w:tc>
      </w:tr>
      <w:tr w:rsidR="00F226F5" w:rsidRPr="00F226F5" w14:paraId="240D393E" w14:textId="77777777" w:rsidTr="00F226F5">
        <w:trPr>
          <w:trHeight w:val="300"/>
        </w:trPr>
        <w:tc>
          <w:tcPr>
            <w:tcW w:w="1207" w:type="dxa"/>
            <w:shd w:val="clear" w:color="auto" w:fill="auto"/>
            <w:noWrap/>
            <w:vAlign w:val="bottom"/>
            <w:hideMark/>
          </w:tcPr>
          <w:p w14:paraId="6FE00FF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FND2476</w:t>
            </w:r>
          </w:p>
        </w:tc>
        <w:tc>
          <w:tcPr>
            <w:tcW w:w="6239" w:type="dxa"/>
            <w:shd w:val="clear" w:color="auto" w:fill="auto"/>
            <w:noWrap/>
            <w:vAlign w:val="bottom"/>
            <w:hideMark/>
          </w:tcPr>
          <w:p w14:paraId="01D0857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GLOBAL PROPERTY FUND</w:t>
            </w:r>
          </w:p>
        </w:tc>
        <w:tc>
          <w:tcPr>
            <w:tcW w:w="1265" w:type="dxa"/>
            <w:shd w:val="clear" w:color="auto" w:fill="auto"/>
            <w:noWrap/>
            <w:vAlign w:val="bottom"/>
            <w:hideMark/>
          </w:tcPr>
          <w:p w14:paraId="379C015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21.825</w:t>
            </w:r>
          </w:p>
        </w:tc>
        <w:tc>
          <w:tcPr>
            <w:tcW w:w="1143" w:type="dxa"/>
            <w:shd w:val="clear" w:color="auto" w:fill="auto"/>
            <w:noWrap/>
            <w:vAlign w:val="bottom"/>
            <w:hideMark/>
          </w:tcPr>
          <w:p w14:paraId="76EB3BE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19.92%</w:t>
            </w:r>
          </w:p>
        </w:tc>
        <w:tc>
          <w:tcPr>
            <w:tcW w:w="992" w:type="dxa"/>
            <w:shd w:val="clear" w:color="auto" w:fill="auto"/>
            <w:noWrap/>
            <w:vAlign w:val="bottom"/>
            <w:hideMark/>
          </w:tcPr>
          <w:p w14:paraId="39669FC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0.58</w:t>
            </w:r>
          </w:p>
        </w:tc>
        <w:tc>
          <w:tcPr>
            <w:tcW w:w="1115" w:type="dxa"/>
            <w:shd w:val="clear" w:color="auto" w:fill="auto"/>
            <w:noWrap/>
            <w:vAlign w:val="bottom"/>
            <w:hideMark/>
          </w:tcPr>
          <w:p w14:paraId="310B92D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-2162.58%</w:t>
            </w:r>
          </w:p>
        </w:tc>
      </w:tr>
      <w:tr w:rsidR="00F226F5" w:rsidRPr="00F226F5" w14:paraId="3A944331" w14:textId="77777777" w:rsidTr="00F226F5">
        <w:trPr>
          <w:trHeight w:val="300"/>
        </w:trPr>
        <w:tc>
          <w:tcPr>
            <w:tcW w:w="1207" w:type="dxa"/>
            <w:shd w:val="clear" w:color="auto" w:fill="auto"/>
            <w:noWrap/>
            <w:vAlign w:val="bottom"/>
            <w:hideMark/>
          </w:tcPr>
          <w:p w14:paraId="2A59D20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FND2477</w:t>
            </w:r>
          </w:p>
        </w:tc>
        <w:tc>
          <w:tcPr>
            <w:tcW w:w="6239" w:type="dxa"/>
            <w:shd w:val="clear" w:color="auto" w:fill="auto"/>
            <w:noWrap/>
            <w:vAlign w:val="bottom"/>
            <w:hideMark/>
          </w:tcPr>
          <w:p w14:paraId="52DAE32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SUPERLIFE CONSERVATIVE</w:t>
            </w:r>
          </w:p>
        </w:tc>
        <w:tc>
          <w:tcPr>
            <w:tcW w:w="1265" w:type="dxa"/>
            <w:shd w:val="clear" w:color="auto" w:fill="auto"/>
            <w:noWrap/>
            <w:vAlign w:val="bottom"/>
            <w:hideMark/>
          </w:tcPr>
          <w:p w14:paraId="3248569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9.70%</w:t>
            </w:r>
          </w:p>
        </w:tc>
        <w:tc>
          <w:tcPr>
            <w:tcW w:w="1143" w:type="dxa"/>
            <w:shd w:val="clear" w:color="auto" w:fill="auto"/>
            <w:noWrap/>
            <w:vAlign w:val="bottom"/>
            <w:hideMark/>
          </w:tcPr>
          <w:p w14:paraId="1C2F6E8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6.66%</w:t>
            </w:r>
          </w:p>
        </w:tc>
        <w:tc>
          <w:tcPr>
            <w:tcW w:w="992" w:type="dxa"/>
            <w:shd w:val="clear" w:color="auto" w:fill="auto"/>
            <w:noWrap/>
            <w:vAlign w:val="bottom"/>
            <w:hideMark/>
          </w:tcPr>
          <w:p w14:paraId="62B0BC7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0.57</w:t>
            </w:r>
          </w:p>
        </w:tc>
        <w:tc>
          <w:tcPr>
            <w:tcW w:w="1115" w:type="dxa"/>
            <w:shd w:val="clear" w:color="auto" w:fill="auto"/>
            <w:noWrap/>
            <w:vAlign w:val="bottom"/>
            <w:hideMark/>
          </w:tcPr>
          <w:p w14:paraId="313ADF4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-3.04%</w:t>
            </w:r>
          </w:p>
        </w:tc>
      </w:tr>
      <w:tr w:rsidR="00F226F5" w:rsidRPr="00F226F5" w14:paraId="509AD3C0" w14:textId="77777777" w:rsidTr="00F226F5">
        <w:trPr>
          <w:trHeight w:val="300"/>
        </w:trPr>
        <w:tc>
          <w:tcPr>
            <w:tcW w:w="1207" w:type="dxa"/>
            <w:shd w:val="clear" w:color="auto" w:fill="auto"/>
            <w:noWrap/>
            <w:vAlign w:val="bottom"/>
            <w:hideMark/>
          </w:tcPr>
          <w:p w14:paraId="64E28292"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FND2478</w:t>
            </w:r>
          </w:p>
        </w:tc>
        <w:tc>
          <w:tcPr>
            <w:tcW w:w="6239" w:type="dxa"/>
            <w:shd w:val="clear" w:color="auto" w:fill="auto"/>
            <w:noWrap/>
            <w:vAlign w:val="bottom"/>
            <w:hideMark/>
          </w:tcPr>
          <w:p w14:paraId="60B7F7B9"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SUPERLIFE BALANCED</w:t>
            </w:r>
          </w:p>
        </w:tc>
        <w:tc>
          <w:tcPr>
            <w:tcW w:w="1265" w:type="dxa"/>
            <w:shd w:val="clear" w:color="auto" w:fill="auto"/>
            <w:noWrap/>
            <w:vAlign w:val="bottom"/>
            <w:hideMark/>
          </w:tcPr>
          <w:p w14:paraId="0CA7688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8.84%</w:t>
            </w:r>
          </w:p>
        </w:tc>
        <w:tc>
          <w:tcPr>
            <w:tcW w:w="1143" w:type="dxa"/>
            <w:shd w:val="clear" w:color="auto" w:fill="auto"/>
            <w:noWrap/>
            <w:vAlign w:val="bottom"/>
            <w:hideMark/>
          </w:tcPr>
          <w:p w14:paraId="0D60A66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6.09%</w:t>
            </w:r>
          </w:p>
        </w:tc>
        <w:tc>
          <w:tcPr>
            <w:tcW w:w="992" w:type="dxa"/>
            <w:shd w:val="clear" w:color="auto" w:fill="auto"/>
            <w:noWrap/>
            <w:vAlign w:val="bottom"/>
            <w:hideMark/>
          </w:tcPr>
          <w:p w14:paraId="4FDBB3B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0.6</w:t>
            </w:r>
          </w:p>
        </w:tc>
        <w:tc>
          <w:tcPr>
            <w:tcW w:w="1115" w:type="dxa"/>
            <w:shd w:val="clear" w:color="auto" w:fill="auto"/>
            <w:noWrap/>
            <w:vAlign w:val="bottom"/>
            <w:hideMark/>
          </w:tcPr>
          <w:p w14:paraId="3A89B96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-2.75%</w:t>
            </w:r>
          </w:p>
        </w:tc>
      </w:tr>
      <w:tr w:rsidR="00F226F5" w:rsidRPr="00F226F5" w14:paraId="6370A014" w14:textId="77777777" w:rsidTr="00F226F5">
        <w:trPr>
          <w:trHeight w:val="300"/>
        </w:trPr>
        <w:tc>
          <w:tcPr>
            <w:tcW w:w="1207" w:type="dxa"/>
            <w:shd w:val="clear" w:color="auto" w:fill="auto"/>
            <w:noWrap/>
            <w:vAlign w:val="bottom"/>
            <w:hideMark/>
          </w:tcPr>
          <w:p w14:paraId="5EBA4816"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FND2479</w:t>
            </w:r>
          </w:p>
        </w:tc>
        <w:tc>
          <w:tcPr>
            <w:tcW w:w="6239" w:type="dxa"/>
            <w:shd w:val="clear" w:color="auto" w:fill="auto"/>
            <w:noWrap/>
            <w:vAlign w:val="bottom"/>
            <w:hideMark/>
          </w:tcPr>
          <w:p w14:paraId="2B6C5DF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SUPERLIFE GROWTH</w:t>
            </w:r>
          </w:p>
        </w:tc>
        <w:tc>
          <w:tcPr>
            <w:tcW w:w="1265" w:type="dxa"/>
            <w:shd w:val="clear" w:color="auto" w:fill="auto"/>
            <w:noWrap/>
            <w:vAlign w:val="bottom"/>
            <w:hideMark/>
          </w:tcPr>
          <w:p w14:paraId="775CBA3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8.16%</w:t>
            </w:r>
          </w:p>
        </w:tc>
        <w:tc>
          <w:tcPr>
            <w:tcW w:w="1143" w:type="dxa"/>
            <w:shd w:val="clear" w:color="auto" w:fill="auto"/>
            <w:noWrap/>
            <w:vAlign w:val="bottom"/>
            <w:hideMark/>
          </w:tcPr>
          <w:p w14:paraId="3B61D89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5.59%</w:t>
            </w:r>
          </w:p>
        </w:tc>
        <w:tc>
          <w:tcPr>
            <w:tcW w:w="992" w:type="dxa"/>
            <w:shd w:val="clear" w:color="auto" w:fill="auto"/>
            <w:noWrap/>
            <w:vAlign w:val="bottom"/>
            <w:hideMark/>
          </w:tcPr>
          <w:p w14:paraId="33BF845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0.61</w:t>
            </w:r>
          </w:p>
        </w:tc>
        <w:tc>
          <w:tcPr>
            <w:tcW w:w="1115" w:type="dxa"/>
            <w:shd w:val="clear" w:color="auto" w:fill="auto"/>
            <w:noWrap/>
            <w:vAlign w:val="bottom"/>
            <w:hideMark/>
          </w:tcPr>
          <w:p w14:paraId="55456CE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-2.57%</w:t>
            </w:r>
          </w:p>
        </w:tc>
      </w:tr>
      <w:tr w:rsidR="00F226F5" w:rsidRPr="00F226F5" w14:paraId="17E3CCD0" w14:textId="77777777" w:rsidTr="00F226F5">
        <w:trPr>
          <w:trHeight w:val="300"/>
        </w:trPr>
        <w:tc>
          <w:tcPr>
            <w:tcW w:w="1207" w:type="dxa"/>
            <w:shd w:val="clear" w:color="auto" w:fill="auto"/>
            <w:noWrap/>
            <w:vAlign w:val="bottom"/>
            <w:hideMark/>
          </w:tcPr>
          <w:p w14:paraId="72BA134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FND2480</w:t>
            </w:r>
          </w:p>
        </w:tc>
        <w:tc>
          <w:tcPr>
            <w:tcW w:w="6239" w:type="dxa"/>
            <w:shd w:val="clear" w:color="auto" w:fill="auto"/>
            <w:noWrap/>
            <w:vAlign w:val="bottom"/>
            <w:hideMark/>
          </w:tcPr>
          <w:p w14:paraId="67818558"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SUPERLIFE HIGH GROWTH</w:t>
            </w:r>
          </w:p>
        </w:tc>
        <w:tc>
          <w:tcPr>
            <w:tcW w:w="1265" w:type="dxa"/>
            <w:shd w:val="clear" w:color="auto" w:fill="auto"/>
            <w:noWrap/>
            <w:vAlign w:val="bottom"/>
            <w:hideMark/>
          </w:tcPr>
          <w:p w14:paraId="6EE56DF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7.48%</w:t>
            </w:r>
          </w:p>
        </w:tc>
        <w:tc>
          <w:tcPr>
            <w:tcW w:w="1143" w:type="dxa"/>
            <w:shd w:val="clear" w:color="auto" w:fill="auto"/>
            <w:noWrap/>
            <w:vAlign w:val="bottom"/>
            <w:hideMark/>
          </w:tcPr>
          <w:p w14:paraId="72B967C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5.27%</w:t>
            </w:r>
          </w:p>
        </w:tc>
        <w:tc>
          <w:tcPr>
            <w:tcW w:w="992" w:type="dxa"/>
            <w:shd w:val="clear" w:color="auto" w:fill="auto"/>
            <w:noWrap/>
            <w:vAlign w:val="bottom"/>
            <w:hideMark/>
          </w:tcPr>
          <w:p w14:paraId="4DCE908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0.63</w:t>
            </w:r>
          </w:p>
        </w:tc>
        <w:tc>
          <w:tcPr>
            <w:tcW w:w="1115" w:type="dxa"/>
            <w:shd w:val="clear" w:color="auto" w:fill="auto"/>
            <w:noWrap/>
            <w:vAlign w:val="bottom"/>
            <w:hideMark/>
          </w:tcPr>
          <w:p w14:paraId="088CAD5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-2.21%</w:t>
            </w:r>
          </w:p>
        </w:tc>
      </w:tr>
      <w:tr w:rsidR="00F226F5" w:rsidRPr="00F226F5" w14:paraId="6ED4E3E3" w14:textId="77777777" w:rsidTr="00F226F5">
        <w:trPr>
          <w:trHeight w:val="300"/>
        </w:trPr>
        <w:tc>
          <w:tcPr>
            <w:tcW w:w="1207" w:type="dxa"/>
            <w:shd w:val="clear" w:color="auto" w:fill="auto"/>
            <w:noWrap/>
            <w:vAlign w:val="bottom"/>
            <w:hideMark/>
          </w:tcPr>
          <w:p w14:paraId="1934FCFD"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FND2481</w:t>
            </w:r>
          </w:p>
        </w:tc>
        <w:tc>
          <w:tcPr>
            <w:tcW w:w="6239" w:type="dxa"/>
            <w:shd w:val="clear" w:color="auto" w:fill="auto"/>
            <w:noWrap/>
            <w:vAlign w:val="bottom"/>
            <w:hideMark/>
          </w:tcPr>
          <w:p w14:paraId="20DA3CF2"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SUPERLIFE INCOME</w:t>
            </w:r>
          </w:p>
        </w:tc>
        <w:tc>
          <w:tcPr>
            <w:tcW w:w="1265" w:type="dxa"/>
            <w:shd w:val="clear" w:color="auto" w:fill="auto"/>
            <w:noWrap/>
            <w:vAlign w:val="bottom"/>
            <w:hideMark/>
          </w:tcPr>
          <w:p w14:paraId="6F60CAE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9.26%</w:t>
            </w:r>
          </w:p>
        </w:tc>
        <w:tc>
          <w:tcPr>
            <w:tcW w:w="1143" w:type="dxa"/>
            <w:shd w:val="clear" w:color="auto" w:fill="auto"/>
            <w:noWrap/>
            <w:vAlign w:val="bottom"/>
            <w:hideMark/>
          </w:tcPr>
          <w:p w14:paraId="6F54181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5.94%</w:t>
            </w:r>
          </w:p>
        </w:tc>
        <w:tc>
          <w:tcPr>
            <w:tcW w:w="992" w:type="dxa"/>
            <w:shd w:val="clear" w:color="auto" w:fill="auto"/>
            <w:noWrap/>
            <w:vAlign w:val="bottom"/>
            <w:hideMark/>
          </w:tcPr>
          <w:p w14:paraId="082C279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0.56</w:t>
            </w:r>
          </w:p>
        </w:tc>
        <w:tc>
          <w:tcPr>
            <w:tcW w:w="1115" w:type="dxa"/>
            <w:shd w:val="clear" w:color="auto" w:fill="auto"/>
            <w:noWrap/>
            <w:vAlign w:val="bottom"/>
            <w:hideMark/>
          </w:tcPr>
          <w:p w14:paraId="20F840A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-3.32%</w:t>
            </w:r>
          </w:p>
        </w:tc>
      </w:tr>
      <w:tr w:rsidR="00F226F5" w:rsidRPr="00F226F5" w14:paraId="10A8FFE2" w14:textId="77777777" w:rsidTr="00F226F5">
        <w:trPr>
          <w:trHeight w:val="300"/>
        </w:trPr>
        <w:tc>
          <w:tcPr>
            <w:tcW w:w="1207" w:type="dxa"/>
            <w:shd w:val="clear" w:color="auto" w:fill="auto"/>
            <w:noWrap/>
            <w:vAlign w:val="bottom"/>
            <w:hideMark/>
          </w:tcPr>
          <w:p w14:paraId="7837758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FND2488</w:t>
            </w:r>
          </w:p>
        </w:tc>
        <w:tc>
          <w:tcPr>
            <w:tcW w:w="6239" w:type="dxa"/>
            <w:shd w:val="clear" w:color="auto" w:fill="auto"/>
            <w:noWrap/>
            <w:vAlign w:val="bottom"/>
            <w:hideMark/>
          </w:tcPr>
          <w:p w14:paraId="02A46B7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US 500 FUND</w:t>
            </w:r>
          </w:p>
        </w:tc>
        <w:tc>
          <w:tcPr>
            <w:tcW w:w="1265" w:type="dxa"/>
            <w:shd w:val="clear" w:color="auto" w:fill="auto"/>
            <w:noWrap/>
            <w:vAlign w:val="bottom"/>
            <w:hideMark/>
          </w:tcPr>
          <w:p w14:paraId="78BBDA0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8.97%</w:t>
            </w:r>
          </w:p>
        </w:tc>
        <w:tc>
          <w:tcPr>
            <w:tcW w:w="1143" w:type="dxa"/>
            <w:shd w:val="clear" w:color="auto" w:fill="auto"/>
            <w:noWrap/>
            <w:vAlign w:val="bottom"/>
            <w:hideMark/>
          </w:tcPr>
          <w:p w14:paraId="59A8D71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7.28%</w:t>
            </w:r>
          </w:p>
        </w:tc>
        <w:tc>
          <w:tcPr>
            <w:tcW w:w="992" w:type="dxa"/>
            <w:shd w:val="clear" w:color="auto" w:fill="auto"/>
            <w:noWrap/>
            <w:vAlign w:val="bottom"/>
            <w:hideMark/>
          </w:tcPr>
          <w:p w14:paraId="3D4FE73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0.54</w:t>
            </w:r>
          </w:p>
        </w:tc>
        <w:tc>
          <w:tcPr>
            <w:tcW w:w="1115" w:type="dxa"/>
            <w:shd w:val="clear" w:color="auto" w:fill="auto"/>
            <w:noWrap/>
            <w:vAlign w:val="bottom"/>
            <w:hideMark/>
          </w:tcPr>
          <w:p w14:paraId="3D6617B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-1.69%</w:t>
            </w:r>
          </w:p>
        </w:tc>
      </w:tr>
      <w:tr w:rsidR="00F226F5" w:rsidRPr="00F226F5" w14:paraId="08B3368A" w14:textId="77777777" w:rsidTr="00F226F5">
        <w:trPr>
          <w:trHeight w:val="300"/>
        </w:trPr>
        <w:tc>
          <w:tcPr>
            <w:tcW w:w="1207" w:type="dxa"/>
            <w:shd w:val="clear" w:color="auto" w:fill="auto"/>
            <w:noWrap/>
            <w:vAlign w:val="bottom"/>
            <w:hideMark/>
          </w:tcPr>
          <w:p w14:paraId="3E6D354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FND2489</w:t>
            </w:r>
          </w:p>
        </w:tc>
        <w:tc>
          <w:tcPr>
            <w:tcW w:w="6239" w:type="dxa"/>
            <w:shd w:val="clear" w:color="auto" w:fill="auto"/>
            <w:noWrap/>
            <w:vAlign w:val="bottom"/>
            <w:hideMark/>
          </w:tcPr>
          <w:p w14:paraId="7EA0C24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US LARGE GROWTH FUND</w:t>
            </w:r>
          </w:p>
        </w:tc>
        <w:tc>
          <w:tcPr>
            <w:tcW w:w="1265" w:type="dxa"/>
            <w:shd w:val="clear" w:color="auto" w:fill="auto"/>
            <w:noWrap/>
            <w:vAlign w:val="bottom"/>
            <w:hideMark/>
          </w:tcPr>
          <w:p w14:paraId="7849D21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9.07%</w:t>
            </w:r>
          </w:p>
        </w:tc>
        <w:tc>
          <w:tcPr>
            <w:tcW w:w="1143" w:type="dxa"/>
            <w:shd w:val="clear" w:color="auto" w:fill="auto"/>
            <w:noWrap/>
            <w:vAlign w:val="bottom"/>
            <w:hideMark/>
          </w:tcPr>
          <w:p w14:paraId="430DB47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6.40%</w:t>
            </w:r>
          </w:p>
        </w:tc>
        <w:tc>
          <w:tcPr>
            <w:tcW w:w="992" w:type="dxa"/>
            <w:shd w:val="clear" w:color="auto" w:fill="auto"/>
            <w:noWrap/>
            <w:vAlign w:val="bottom"/>
            <w:hideMark/>
          </w:tcPr>
          <w:p w14:paraId="7FD119A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0.57</w:t>
            </w:r>
          </w:p>
        </w:tc>
        <w:tc>
          <w:tcPr>
            <w:tcW w:w="1115" w:type="dxa"/>
            <w:shd w:val="clear" w:color="auto" w:fill="auto"/>
            <w:noWrap/>
            <w:vAlign w:val="bottom"/>
            <w:hideMark/>
          </w:tcPr>
          <w:p w14:paraId="13D25FD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-2.67%</w:t>
            </w:r>
          </w:p>
        </w:tc>
      </w:tr>
      <w:tr w:rsidR="00F226F5" w:rsidRPr="00F226F5" w14:paraId="457AF826" w14:textId="77777777" w:rsidTr="00F226F5">
        <w:trPr>
          <w:trHeight w:val="300"/>
        </w:trPr>
        <w:tc>
          <w:tcPr>
            <w:tcW w:w="1207" w:type="dxa"/>
            <w:shd w:val="clear" w:color="auto" w:fill="auto"/>
            <w:noWrap/>
            <w:vAlign w:val="bottom"/>
            <w:hideMark/>
          </w:tcPr>
          <w:p w14:paraId="5E3FFC89"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FND2490</w:t>
            </w:r>
          </w:p>
        </w:tc>
        <w:tc>
          <w:tcPr>
            <w:tcW w:w="6239" w:type="dxa"/>
            <w:shd w:val="clear" w:color="auto" w:fill="auto"/>
            <w:noWrap/>
            <w:vAlign w:val="bottom"/>
            <w:hideMark/>
          </w:tcPr>
          <w:p w14:paraId="57C7FAA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US LARGE VALUE FUND</w:t>
            </w:r>
          </w:p>
        </w:tc>
        <w:tc>
          <w:tcPr>
            <w:tcW w:w="1265" w:type="dxa"/>
            <w:shd w:val="clear" w:color="auto" w:fill="auto"/>
            <w:noWrap/>
            <w:vAlign w:val="bottom"/>
            <w:hideMark/>
          </w:tcPr>
          <w:p w14:paraId="2DE774D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8.43%</w:t>
            </w:r>
          </w:p>
        </w:tc>
        <w:tc>
          <w:tcPr>
            <w:tcW w:w="1143" w:type="dxa"/>
            <w:shd w:val="clear" w:color="auto" w:fill="auto"/>
            <w:noWrap/>
            <w:vAlign w:val="bottom"/>
            <w:hideMark/>
          </w:tcPr>
          <w:p w14:paraId="237A415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5.82%</w:t>
            </w:r>
          </w:p>
        </w:tc>
        <w:tc>
          <w:tcPr>
            <w:tcW w:w="992" w:type="dxa"/>
            <w:shd w:val="clear" w:color="auto" w:fill="auto"/>
            <w:noWrap/>
            <w:vAlign w:val="bottom"/>
            <w:hideMark/>
          </w:tcPr>
          <w:p w14:paraId="242942E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0.57</w:t>
            </w:r>
          </w:p>
        </w:tc>
        <w:tc>
          <w:tcPr>
            <w:tcW w:w="1115" w:type="dxa"/>
            <w:shd w:val="clear" w:color="auto" w:fill="auto"/>
            <w:noWrap/>
            <w:vAlign w:val="bottom"/>
            <w:hideMark/>
          </w:tcPr>
          <w:p w14:paraId="5DF9714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-2.61%</w:t>
            </w:r>
          </w:p>
        </w:tc>
      </w:tr>
      <w:tr w:rsidR="00F226F5" w:rsidRPr="00F226F5" w14:paraId="3724FA07" w14:textId="77777777" w:rsidTr="00F226F5">
        <w:trPr>
          <w:trHeight w:val="300"/>
        </w:trPr>
        <w:tc>
          <w:tcPr>
            <w:tcW w:w="1207" w:type="dxa"/>
            <w:shd w:val="clear" w:color="auto" w:fill="auto"/>
            <w:noWrap/>
            <w:vAlign w:val="bottom"/>
            <w:hideMark/>
          </w:tcPr>
          <w:p w14:paraId="198E975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FND2491</w:t>
            </w:r>
          </w:p>
        </w:tc>
        <w:tc>
          <w:tcPr>
            <w:tcW w:w="6239" w:type="dxa"/>
            <w:shd w:val="clear" w:color="auto" w:fill="auto"/>
            <w:noWrap/>
            <w:vAlign w:val="bottom"/>
            <w:hideMark/>
          </w:tcPr>
          <w:p w14:paraId="0E5157D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US MID CAP FUND</w:t>
            </w:r>
          </w:p>
        </w:tc>
        <w:tc>
          <w:tcPr>
            <w:tcW w:w="1265" w:type="dxa"/>
            <w:shd w:val="clear" w:color="auto" w:fill="auto"/>
            <w:noWrap/>
            <w:vAlign w:val="bottom"/>
            <w:hideMark/>
          </w:tcPr>
          <w:p w14:paraId="61A3045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8.64%</w:t>
            </w:r>
          </w:p>
        </w:tc>
        <w:tc>
          <w:tcPr>
            <w:tcW w:w="1143" w:type="dxa"/>
            <w:shd w:val="clear" w:color="auto" w:fill="auto"/>
            <w:noWrap/>
            <w:vAlign w:val="bottom"/>
            <w:hideMark/>
          </w:tcPr>
          <w:p w14:paraId="45EAF49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6.17%</w:t>
            </w:r>
          </w:p>
        </w:tc>
        <w:tc>
          <w:tcPr>
            <w:tcW w:w="992" w:type="dxa"/>
            <w:shd w:val="clear" w:color="auto" w:fill="auto"/>
            <w:noWrap/>
            <w:vAlign w:val="bottom"/>
            <w:hideMark/>
          </w:tcPr>
          <w:p w14:paraId="61B552E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0.57</w:t>
            </w:r>
          </w:p>
        </w:tc>
        <w:tc>
          <w:tcPr>
            <w:tcW w:w="1115" w:type="dxa"/>
            <w:shd w:val="clear" w:color="auto" w:fill="auto"/>
            <w:noWrap/>
            <w:vAlign w:val="bottom"/>
            <w:hideMark/>
          </w:tcPr>
          <w:p w14:paraId="0439C41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-2.47%</w:t>
            </w:r>
          </w:p>
        </w:tc>
      </w:tr>
      <w:tr w:rsidR="00F226F5" w:rsidRPr="00F226F5" w14:paraId="000E747A" w14:textId="77777777" w:rsidTr="00F226F5">
        <w:trPr>
          <w:trHeight w:val="300"/>
        </w:trPr>
        <w:tc>
          <w:tcPr>
            <w:tcW w:w="1207" w:type="dxa"/>
            <w:shd w:val="clear" w:color="auto" w:fill="auto"/>
            <w:noWrap/>
            <w:vAlign w:val="bottom"/>
            <w:hideMark/>
          </w:tcPr>
          <w:p w14:paraId="2098BD8E"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FND2492</w:t>
            </w:r>
          </w:p>
        </w:tc>
        <w:tc>
          <w:tcPr>
            <w:tcW w:w="6239" w:type="dxa"/>
            <w:shd w:val="clear" w:color="auto" w:fill="auto"/>
            <w:noWrap/>
            <w:vAlign w:val="bottom"/>
            <w:hideMark/>
          </w:tcPr>
          <w:p w14:paraId="1EACB05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US SMALL CAP FUND</w:t>
            </w:r>
          </w:p>
        </w:tc>
        <w:tc>
          <w:tcPr>
            <w:tcW w:w="1265" w:type="dxa"/>
            <w:shd w:val="clear" w:color="auto" w:fill="auto"/>
            <w:noWrap/>
            <w:vAlign w:val="bottom"/>
            <w:hideMark/>
          </w:tcPr>
          <w:p w14:paraId="61F6364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1.01%</w:t>
            </w:r>
          </w:p>
        </w:tc>
        <w:tc>
          <w:tcPr>
            <w:tcW w:w="1143" w:type="dxa"/>
            <w:shd w:val="clear" w:color="auto" w:fill="auto"/>
            <w:noWrap/>
            <w:vAlign w:val="bottom"/>
            <w:hideMark/>
          </w:tcPr>
          <w:p w14:paraId="3D8D038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-1.23%</w:t>
            </w:r>
          </w:p>
        </w:tc>
        <w:tc>
          <w:tcPr>
            <w:tcW w:w="992" w:type="dxa"/>
            <w:shd w:val="clear" w:color="auto" w:fill="auto"/>
            <w:noWrap/>
            <w:vAlign w:val="bottom"/>
            <w:hideMark/>
          </w:tcPr>
          <w:p w14:paraId="65CC512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0.57</w:t>
            </w:r>
          </w:p>
        </w:tc>
        <w:tc>
          <w:tcPr>
            <w:tcW w:w="1115" w:type="dxa"/>
            <w:shd w:val="clear" w:color="auto" w:fill="auto"/>
            <w:noWrap/>
            <w:vAlign w:val="bottom"/>
            <w:hideMark/>
          </w:tcPr>
          <w:p w14:paraId="6A52A84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-2.24%</w:t>
            </w:r>
          </w:p>
        </w:tc>
      </w:tr>
      <w:tr w:rsidR="00F226F5" w:rsidRPr="00F226F5" w14:paraId="2AB18F77" w14:textId="77777777" w:rsidTr="00F226F5">
        <w:trPr>
          <w:trHeight w:val="300"/>
        </w:trPr>
        <w:tc>
          <w:tcPr>
            <w:tcW w:w="1207" w:type="dxa"/>
            <w:shd w:val="clear" w:color="auto" w:fill="auto"/>
            <w:noWrap/>
            <w:vAlign w:val="bottom"/>
            <w:hideMark/>
          </w:tcPr>
          <w:p w14:paraId="45972724"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FND2630</w:t>
            </w:r>
          </w:p>
        </w:tc>
        <w:tc>
          <w:tcPr>
            <w:tcW w:w="6239" w:type="dxa"/>
            <w:shd w:val="clear" w:color="auto" w:fill="auto"/>
            <w:noWrap/>
            <w:vAlign w:val="bottom"/>
            <w:hideMark/>
          </w:tcPr>
          <w:p w14:paraId="52C55A1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UK CASH FUND</w:t>
            </w:r>
          </w:p>
        </w:tc>
        <w:tc>
          <w:tcPr>
            <w:tcW w:w="1265" w:type="dxa"/>
            <w:shd w:val="clear" w:color="auto" w:fill="auto"/>
            <w:noWrap/>
            <w:vAlign w:val="bottom"/>
            <w:hideMark/>
          </w:tcPr>
          <w:p w14:paraId="781EB6F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0.04%</w:t>
            </w:r>
          </w:p>
        </w:tc>
        <w:tc>
          <w:tcPr>
            <w:tcW w:w="1143" w:type="dxa"/>
            <w:shd w:val="clear" w:color="auto" w:fill="auto"/>
            <w:noWrap/>
            <w:vAlign w:val="bottom"/>
            <w:hideMark/>
          </w:tcPr>
          <w:p w14:paraId="4D5E16E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-1.19%</w:t>
            </w:r>
          </w:p>
        </w:tc>
        <w:tc>
          <w:tcPr>
            <w:tcW w:w="992" w:type="dxa"/>
            <w:shd w:val="clear" w:color="auto" w:fill="auto"/>
            <w:noWrap/>
            <w:vAlign w:val="bottom"/>
            <w:hideMark/>
          </w:tcPr>
          <w:p w14:paraId="2DA2128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0.49</w:t>
            </w:r>
          </w:p>
        </w:tc>
        <w:tc>
          <w:tcPr>
            <w:tcW w:w="1115" w:type="dxa"/>
            <w:shd w:val="clear" w:color="auto" w:fill="auto"/>
            <w:noWrap/>
            <w:vAlign w:val="bottom"/>
            <w:hideMark/>
          </w:tcPr>
          <w:p w14:paraId="3DACD69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-1.23%</w:t>
            </w:r>
          </w:p>
        </w:tc>
      </w:tr>
      <w:tr w:rsidR="00F226F5" w:rsidRPr="00F226F5" w14:paraId="7581CE54" w14:textId="77777777" w:rsidTr="00F226F5">
        <w:trPr>
          <w:trHeight w:val="300"/>
        </w:trPr>
        <w:tc>
          <w:tcPr>
            <w:tcW w:w="1207" w:type="dxa"/>
            <w:shd w:val="clear" w:color="auto" w:fill="auto"/>
            <w:noWrap/>
            <w:vAlign w:val="bottom"/>
            <w:hideMark/>
          </w:tcPr>
          <w:p w14:paraId="78D9809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lastRenderedPageBreak/>
              <w:t>FND2631</w:t>
            </w:r>
          </w:p>
        </w:tc>
        <w:tc>
          <w:tcPr>
            <w:tcW w:w="6239" w:type="dxa"/>
            <w:shd w:val="clear" w:color="auto" w:fill="auto"/>
            <w:noWrap/>
            <w:vAlign w:val="bottom"/>
            <w:hideMark/>
          </w:tcPr>
          <w:p w14:paraId="4B26780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TOTAL WORLD FUND</w:t>
            </w:r>
          </w:p>
        </w:tc>
        <w:tc>
          <w:tcPr>
            <w:tcW w:w="1265" w:type="dxa"/>
            <w:shd w:val="clear" w:color="auto" w:fill="auto"/>
            <w:noWrap/>
            <w:vAlign w:val="bottom"/>
            <w:hideMark/>
          </w:tcPr>
          <w:p w14:paraId="1DD731F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5.71%</w:t>
            </w:r>
          </w:p>
        </w:tc>
        <w:tc>
          <w:tcPr>
            <w:tcW w:w="1143" w:type="dxa"/>
            <w:shd w:val="clear" w:color="auto" w:fill="auto"/>
            <w:noWrap/>
            <w:vAlign w:val="bottom"/>
            <w:hideMark/>
          </w:tcPr>
          <w:p w14:paraId="63A44B2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3.52%</w:t>
            </w:r>
          </w:p>
        </w:tc>
        <w:tc>
          <w:tcPr>
            <w:tcW w:w="992" w:type="dxa"/>
            <w:shd w:val="clear" w:color="auto" w:fill="auto"/>
            <w:noWrap/>
            <w:vAlign w:val="bottom"/>
            <w:hideMark/>
          </w:tcPr>
          <w:p w14:paraId="30E5395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0.6</w:t>
            </w:r>
          </w:p>
        </w:tc>
        <w:tc>
          <w:tcPr>
            <w:tcW w:w="1115" w:type="dxa"/>
            <w:shd w:val="clear" w:color="auto" w:fill="auto"/>
            <w:noWrap/>
            <w:vAlign w:val="bottom"/>
            <w:hideMark/>
          </w:tcPr>
          <w:p w14:paraId="64D5B4B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-2.19%</w:t>
            </w:r>
          </w:p>
        </w:tc>
      </w:tr>
      <w:tr w:rsidR="00F226F5" w:rsidRPr="00F226F5" w14:paraId="503CC3B7" w14:textId="77777777" w:rsidTr="00F226F5">
        <w:trPr>
          <w:trHeight w:val="300"/>
        </w:trPr>
        <w:tc>
          <w:tcPr>
            <w:tcW w:w="1207" w:type="dxa"/>
            <w:shd w:val="clear" w:color="auto" w:fill="auto"/>
            <w:noWrap/>
            <w:vAlign w:val="bottom"/>
            <w:hideMark/>
          </w:tcPr>
          <w:p w14:paraId="0FD5592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FND2652</w:t>
            </w:r>
          </w:p>
        </w:tc>
        <w:tc>
          <w:tcPr>
            <w:tcW w:w="6239" w:type="dxa"/>
            <w:shd w:val="clear" w:color="auto" w:fill="auto"/>
            <w:noWrap/>
            <w:vAlign w:val="bottom"/>
            <w:hideMark/>
          </w:tcPr>
          <w:p w14:paraId="06CA626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SUPERLIFE AGE STEPS - AGE 20</w:t>
            </w:r>
          </w:p>
        </w:tc>
        <w:tc>
          <w:tcPr>
            <w:tcW w:w="1265" w:type="dxa"/>
            <w:shd w:val="clear" w:color="auto" w:fill="auto"/>
            <w:noWrap/>
            <w:vAlign w:val="bottom"/>
            <w:hideMark/>
          </w:tcPr>
          <w:p w14:paraId="1D2E8BA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7.59%</w:t>
            </w:r>
          </w:p>
        </w:tc>
        <w:tc>
          <w:tcPr>
            <w:tcW w:w="1143" w:type="dxa"/>
            <w:shd w:val="clear" w:color="auto" w:fill="auto"/>
            <w:noWrap/>
            <w:vAlign w:val="bottom"/>
            <w:hideMark/>
          </w:tcPr>
          <w:p w14:paraId="1DAF2A0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5.32%</w:t>
            </w:r>
          </w:p>
        </w:tc>
        <w:tc>
          <w:tcPr>
            <w:tcW w:w="992" w:type="dxa"/>
            <w:shd w:val="clear" w:color="auto" w:fill="auto"/>
            <w:noWrap/>
            <w:vAlign w:val="bottom"/>
            <w:hideMark/>
          </w:tcPr>
          <w:p w14:paraId="63ED260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0.63</w:t>
            </w:r>
          </w:p>
        </w:tc>
        <w:tc>
          <w:tcPr>
            <w:tcW w:w="1115" w:type="dxa"/>
            <w:shd w:val="clear" w:color="auto" w:fill="auto"/>
            <w:noWrap/>
            <w:vAlign w:val="bottom"/>
            <w:hideMark/>
          </w:tcPr>
          <w:p w14:paraId="1BD8338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-2.27%</w:t>
            </w:r>
          </w:p>
        </w:tc>
      </w:tr>
      <w:tr w:rsidR="00F226F5" w:rsidRPr="00F226F5" w14:paraId="09FDC594" w14:textId="77777777" w:rsidTr="00F226F5">
        <w:trPr>
          <w:trHeight w:val="300"/>
        </w:trPr>
        <w:tc>
          <w:tcPr>
            <w:tcW w:w="1207" w:type="dxa"/>
            <w:shd w:val="clear" w:color="auto" w:fill="auto"/>
            <w:noWrap/>
            <w:vAlign w:val="bottom"/>
            <w:hideMark/>
          </w:tcPr>
          <w:p w14:paraId="462D13E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FND2653</w:t>
            </w:r>
          </w:p>
        </w:tc>
        <w:tc>
          <w:tcPr>
            <w:tcW w:w="6239" w:type="dxa"/>
            <w:shd w:val="clear" w:color="auto" w:fill="auto"/>
            <w:noWrap/>
            <w:vAlign w:val="bottom"/>
            <w:hideMark/>
          </w:tcPr>
          <w:p w14:paraId="4A6074C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SUPERLIFE AGE STEPS - AGE 30</w:t>
            </w:r>
          </w:p>
        </w:tc>
        <w:tc>
          <w:tcPr>
            <w:tcW w:w="1265" w:type="dxa"/>
            <w:shd w:val="clear" w:color="auto" w:fill="auto"/>
            <w:noWrap/>
            <w:vAlign w:val="bottom"/>
            <w:hideMark/>
          </w:tcPr>
          <w:p w14:paraId="716BFE0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7.99%</w:t>
            </w:r>
          </w:p>
        </w:tc>
        <w:tc>
          <w:tcPr>
            <w:tcW w:w="1143" w:type="dxa"/>
            <w:shd w:val="clear" w:color="auto" w:fill="auto"/>
            <w:noWrap/>
            <w:vAlign w:val="bottom"/>
            <w:hideMark/>
          </w:tcPr>
          <w:p w14:paraId="56FD64A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5.53%</w:t>
            </w:r>
          </w:p>
        </w:tc>
        <w:tc>
          <w:tcPr>
            <w:tcW w:w="992" w:type="dxa"/>
            <w:shd w:val="clear" w:color="auto" w:fill="auto"/>
            <w:noWrap/>
            <w:vAlign w:val="bottom"/>
            <w:hideMark/>
          </w:tcPr>
          <w:p w14:paraId="520B3C4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0.62</w:t>
            </w:r>
          </w:p>
        </w:tc>
        <w:tc>
          <w:tcPr>
            <w:tcW w:w="1115" w:type="dxa"/>
            <w:shd w:val="clear" w:color="auto" w:fill="auto"/>
            <w:noWrap/>
            <w:vAlign w:val="bottom"/>
            <w:hideMark/>
          </w:tcPr>
          <w:p w14:paraId="1415237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-2.46%</w:t>
            </w:r>
          </w:p>
        </w:tc>
      </w:tr>
      <w:tr w:rsidR="00F226F5" w:rsidRPr="00F226F5" w14:paraId="0B253999" w14:textId="77777777" w:rsidTr="00F226F5">
        <w:trPr>
          <w:trHeight w:val="300"/>
        </w:trPr>
        <w:tc>
          <w:tcPr>
            <w:tcW w:w="1207" w:type="dxa"/>
            <w:shd w:val="clear" w:color="auto" w:fill="auto"/>
            <w:noWrap/>
            <w:vAlign w:val="bottom"/>
            <w:hideMark/>
          </w:tcPr>
          <w:p w14:paraId="6791673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FND2654</w:t>
            </w:r>
          </w:p>
        </w:tc>
        <w:tc>
          <w:tcPr>
            <w:tcW w:w="6239" w:type="dxa"/>
            <w:shd w:val="clear" w:color="auto" w:fill="auto"/>
            <w:noWrap/>
            <w:vAlign w:val="bottom"/>
            <w:hideMark/>
          </w:tcPr>
          <w:p w14:paraId="5031F93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SUPERLIFE AGE STEPS - AGE 40</w:t>
            </w:r>
          </w:p>
        </w:tc>
        <w:tc>
          <w:tcPr>
            <w:tcW w:w="1265" w:type="dxa"/>
            <w:shd w:val="clear" w:color="auto" w:fill="auto"/>
            <w:noWrap/>
            <w:vAlign w:val="bottom"/>
            <w:hideMark/>
          </w:tcPr>
          <w:p w14:paraId="283237A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7.99%</w:t>
            </w:r>
          </w:p>
        </w:tc>
        <w:tc>
          <w:tcPr>
            <w:tcW w:w="1143" w:type="dxa"/>
            <w:shd w:val="clear" w:color="auto" w:fill="auto"/>
            <w:noWrap/>
            <w:vAlign w:val="bottom"/>
            <w:hideMark/>
          </w:tcPr>
          <w:p w14:paraId="298CD90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5.53%</w:t>
            </w:r>
          </w:p>
        </w:tc>
        <w:tc>
          <w:tcPr>
            <w:tcW w:w="992" w:type="dxa"/>
            <w:shd w:val="clear" w:color="auto" w:fill="auto"/>
            <w:noWrap/>
            <w:vAlign w:val="bottom"/>
            <w:hideMark/>
          </w:tcPr>
          <w:p w14:paraId="1B6DDA1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0.62</w:t>
            </w:r>
          </w:p>
        </w:tc>
        <w:tc>
          <w:tcPr>
            <w:tcW w:w="1115" w:type="dxa"/>
            <w:shd w:val="clear" w:color="auto" w:fill="auto"/>
            <w:noWrap/>
            <w:vAlign w:val="bottom"/>
            <w:hideMark/>
          </w:tcPr>
          <w:p w14:paraId="6053D52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-2.46%</w:t>
            </w:r>
          </w:p>
        </w:tc>
      </w:tr>
      <w:tr w:rsidR="00F226F5" w:rsidRPr="00F226F5" w14:paraId="086139F9" w14:textId="77777777" w:rsidTr="00F226F5">
        <w:trPr>
          <w:trHeight w:val="300"/>
        </w:trPr>
        <w:tc>
          <w:tcPr>
            <w:tcW w:w="1207" w:type="dxa"/>
            <w:shd w:val="clear" w:color="auto" w:fill="auto"/>
            <w:noWrap/>
            <w:vAlign w:val="bottom"/>
            <w:hideMark/>
          </w:tcPr>
          <w:p w14:paraId="2E1F62C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FND2655</w:t>
            </w:r>
          </w:p>
        </w:tc>
        <w:tc>
          <w:tcPr>
            <w:tcW w:w="6239" w:type="dxa"/>
            <w:shd w:val="clear" w:color="auto" w:fill="auto"/>
            <w:noWrap/>
            <w:vAlign w:val="bottom"/>
            <w:hideMark/>
          </w:tcPr>
          <w:p w14:paraId="051DF924"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SUPERLIFE AGE STEPS - AGE 50</w:t>
            </w:r>
          </w:p>
        </w:tc>
        <w:tc>
          <w:tcPr>
            <w:tcW w:w="1265" w:type="dxa"/>
            <w:shd w:val="clear" w:color="auto" w:fill="auto"/>
            <w:noWrap/>
            <w:vAlign w:val="bottom"/>
            <w:hideMark/>
          </w:tcPr>
          <w:p w14:paraId="69EB831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8.10%</w:t>
            </w:r>
          </w:p>
        </w:tc>
        <w:tc>
          <w:tcPr>
            <w:tcW w:w="1143" w:type="dxa"/>
            <w:shd w:val="clear" w:color="auto" w:fill="auto"/>
            <w:noWrap/>
            <w:vAlign w:val="bottom"/>
            <w:hideMark/>
          </w:tcPr>
          <w:p w14:paraId="0B0FE45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5.58%</w:t>
            </w:r>
          </w:p>
        </w:tc>
        <w:tc>
          <w:tcPr>
            <w:tcW w:w="992" w:type="dxa"/>
            <w:shd w:val="clear" w:color="auto" w:fill="auto"/>
            <w:noWrap/>
            <w:vAlign w:val="bottom"/>
            <w:hideMark/>
          </w:tcPr>
          <w:p w14:paraId="7BB89EA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0.61</w:t>
            </w:r>
          </w:p>
        </w:tc>
        <w:tc>
          <w:tcPr>
            <w:tcW w:w="1115" w:type="dxa"/>
            <w:shd w:val="clear" w:color="auto" w:fill="auto"/>
            <w:noWrap/>
            <w:vAlign w:val="bottom"/>
            <w:hideMark/>
          </w:tcPr>
          <w:p w14:paraId="74AC12F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-2.52%</w:t>
            </w:r>
          </w:p>
        </w:tc>
      </w:tr>
      <w:tr w:rsidR="00F226F5" w:rsidRPr="00F226F5" w14:paraId="43D43A9C" w14:textId="77777777" w:rsidTr="00F226F5">
        <w:trPr>
          <w:trHeight w:val="300"/>
        </w:trPr>
        <w:tc>
          <w:tcPr>
            <w:tcW w:w="1207" w:type="dxa"/>
            <w:shd w:val="clear" w:color="auto" w:fill="auto"/>
            <w:noWrap/>
            <w:vAlign w:val="bottom"/>
            <w:hideMark/>
          </w:tcPr>
          <w:p w14:paraId="14F9B2A4"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FND2656</w:t>
            </w:r>
          </w:p>
        </w:tc>
        <w:tc>
          <w:tcPr>
            <w:tcW w:w="6239" w:type="dxa"/>
            <w:shd w:val="clear" w:color="auto" w:fill="auto"/>
            <w:noWrap/>
            <w:vAlign w:val="bottom"/>
            <w:hideMark/>
          </w:tcPr>
          <w:p w14:paraId="4A47055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SUPERLIFE AGE STEPS - AGE 60</w:t>
            </w:r>
          </w:p>
        </w:tc>
        <w:tc>
          <w:tcPr>
            <w:tcW w:w="1265" w:type="dxa"/>
            <w:shd w:val="clear" w:color="auto" w:fill="auto"/>
            <w:noWrap/>
            <w:vAlign w:val="bottom"/>
            <w:hideMark/>
          </w:tcPr>
          <w:p w14:paraId="21A574B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7.53%</w:t>
            </w:r>
          </w:p>
        </w:tc>
        <w:tc>
          <w:tcPr>
            <w:tcW w:w="1143" w:type="dxa"/>
            <w:shd w:val="clear" w:color="auto" w:fill="auto"/>
            <w:noWrap/>
            <w:vAlign w:val="bottom"/>
            <w:hideMark/>
          </w:tcPr>
          <w:p w14:paraId="637B3F3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5.21%</w:t>
            </w:r>
          </w:p>
        </w:tc>
        <w:tc>
          <w:tcPr>
            <w:tcW w:w="992" w:type="dxa"/>
            <w:shd w:val="clear" w:color="auto" w:fill="auto"/>
            <w:noWrap/>
            <w:vAlign w:val="bottom"/>
            <w:hideMark/>
          </w:tcPr>
          <w:p w14:paraId="0A35C7D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0.6</w:t>
            </w:r>
          </w:p>
        </w:tc>
        <w:tc>
          <w:tcPr>
            <w:tcW w:w="1115" w:type="dxa"/>
            <w:shd w:val="clear" w:color="auto" w:fill="auto"/>
            <w:noWrap/>
            <w:vAlign w:val="bottom"/>
            <w:hideMark/>
          </w:tcPr>
          <w:p w14:paraId="4C3FBA2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-2.32%</w:t>
            </w:r>
          </w:p>
        </w:tc>
      </w:tr>
      <w:tr w:rsidR="00F226F5" w:rsidRPr="00F226F5" w14:paraId="0288D1F1" w14:textId="77777777" w:rsidTr="00F226F5">
        <w:trPr>
          <w:trHeight w:val="300"/>
        </w:trPr>
        <w:tc>
          <w:tcPr>
            <w:tcW w:w="1207" w:type="dxa"/>
            <w:shd w:val="clear" w:color="auto" w:fill="auto"/>
            <w:noWrap/>
            <w:vAlign w:val="bottom"/>
            <w:hideMark/>
          </w:tcPr>
          <w:p w14:paraId="3FD95C79"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FND2657</w:t>
            </w:r>
          </w:p>
        </w:tc>
        <w:tc>
          <w:tcPr>
            <w:tcW w:w="6239" w:type="dxa"/>
            <w:shd w:val="clear" w:color="auto" w:fill="auto"/>
            <w:noWrap/>
            <w:vAlign w:val="bottom"/>
            <w:hideMark/>
          </w:tcPr>
          <w:p w14:paraId="10BD53B8"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SUPERLIFE AGE STEPS - AGE 70</w:t>
            </w:r>
          </w:p>
        </w:tc>
        <w:tc>
          <w:tcPr>
            <w:tcW w:w="1265" w:type="dxa"/>
            <w:shd w:val="clear" w:color="auto" w:fill="auto"/>
            <w:noWrap/>
            <w:vAlign w:val="bottom"/>
            <w:hideMark/>
          </w:tcPr>
          <w:p w14:paraId="4A41717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7.27%</w:t>
            </w:r>
          </w:p>
        </w:tc>
        <w:tc>
          <w:tcPr>
            <w:tcW w:w="1143" w:type="dxa"/>
            <w:shd w:val="clear" w:color="auto" w:fill="auto"/>
            <w:noWrap/>
            <w:vAlign w:val="bottom"/>
            <w:hideMark/>
          </w:tcPr>
          <w:p w14:paraId="4BA9CD5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5.01%</w:t>
            </w:r>
          </w:p>
        </w:tc>
        <w:tc>
          <w:tcPr>
            <w:tcW w:w="992" w:type="dxa"/>
            <w:shd w:val="clear" w:color="auto" w:fill="auto"/>
            <w:noWrap/>
            <w:vAlign w:val="bottom"/>
            <w:hideMark/>
          </w:tcPr>
          <w:p w14:paraId="4C37AC3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0.58</w:t>
            </w:r>
          </w:p>
        </w:tc>
        <w:tc>
          <w:tcPr>
            <w:tcW w:w="1115" w:type="dxa"/>
            <w:shd w:val="clear" w:color="auto" w:fill="auto"/>
            <w:noWrap/>
            <w:vAlign w:val="bottom"/>
            <w:hideMark/>
          </w:tcPr>
          <w:p w14:paraId="0ED7A95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-2.26%</w:t>
            </w:r>
          </w:p>
        </w:tc>
      </w:tr>
      <w:tr w:rsidR="00F226F5" w:rsidRPr="00F226F5" w14:paraId="14B814F0" w14:textId="77777777" w:rsidTr="00F226F5">
        <w:trPr>
          <w:trHeight w:val="300"/>
        </w:trPr>
        <w:tc>
          <w:tcPr>
            <w:tcW w:w="1207" w:type="dxa"/>
            <w:shd w:val="clear" w:color="auto" w:fill="auto"/>
            <w:noWrap/>
            <w:vAlign w:val="bottom"/>
            <w:hideMark/>
          </w:tcPr>
          <w:p w14:paraId="55EAC1C6"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FND2658</w:t>
            </w:r>
          </w:p>
        </w:tc>
        <w:tc>
          <w:tcPr>
            <w:tcW w:w="6239" w:type="dxa"/>
            <w:shd w:val="clear" w:color="auto" w:fill="auto"/>
            <w:noWrap/>
            <w:vAlign w:val="bottom"/>
            <w:hideMark/>
          </w:tcPr>
          <w:p w14:paraId="2A189DC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SUPERLIFE AGE STEPS - AGE 80</w:t>
            </w:r>
          </w:p>
        </w:tc>
        <w:tc>
          <w:tcPr>
            <w:tcW w:w="1265" w:type="dxa"/>
            <w:shd w:val="clear" w:color="auto" w:fill="auto"/>
            <w:noWrap/>
            <w:vAlign w:val="bottom"/>
            <w:hideMark/>
          </w:tcPr>
          <w:p w14:paraId="0D68B0E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6.91%</w:t>
            </w:r>
          </w:p>
        </w:tc>
        <w:tc>
          <w:tcPr>
            <w:tcW w:w="1143" w:type="dxa"/>
            <w:shd w:val="clear" w:color="auto" w:fill="auto"/>
            <w:noWrap/>
            <w:vAlign w:val="bottom"/>
            <w:hideMark/>
          </w:tcPr>
          <w:p w14:paraId="04578C2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4.68%</w:t>
            </w:r>
          </w:p>
        </w:tc>
        <w:tc>
          <w:tcPr>
            <w:tcW w:w="992" w:type="dxa"/>
            <w:shd w:val="clear" w:color="auto" w:fill="auto"/>
            <w:noWrap/>
            <w:vAlign w:val="bottom"/>
            <w:hideMark/>
          </w:tcPr>
          <w:p w14:paraId="2DA9504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0.56</w:t>
            </w:r>
          </w:p>
        </w:tc>
        <w:tc>
          <w:tcPr>
            <w:tcW w:w="1115" w:type="dxa"/>
            <w:shd w:val="clear" w:color="auto" w:fill="auto"/>
            <w:noWrap/>
            <w:vAlign w:val="bottom"/>
            <w:hideMark/>
          </w:tcPr>
          <w:p w14:paraId="537A450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-2.23%</w:t>
            </w:r>
          </w:p>
        </w:tc>
      </w:tr>
      <w:tr w:rsidR="00F226F5" w:rsidRPr="00F226F5" w14:paraId="50A4F864" w14:textId="77777777" w:rsidTr="00F226F5">
        <w:trPr>
          <w:trHeight w:val="300"/>
        </w:trPr>
        <w:tc>
          <w:tcPr>
            <w:tcW w:w="1207" w:type="dxa"/>
            <w:shd w:val="clear" w:color="auto" w:fill="auto"/>
            <w:noWrap/>
            <w:vAlign w:val="bottom"/>
            <w:hideMark/>
          </w:tcPr>
          <w:p w14:paraId="7507EF69"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FND2871</w:t>
            </w:r>
          </w:p>
        </w:tc>
        <w:tc>
          <w:tcPr>
            <w:tcW w:w="6239" w:type="dxa"/>
            <w:shd w:val="clear" w:color="auto" w:fill="auto"/>
            <w:noWrap/>
            <w:vAlign w:val="bottom"/>
            <w:hideMark/>
          </w:tcPr>
          <w:p w14:paraId="4C78802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LIFESTAGES INCOME FUND</w:t>
            </w:r>
          </w:p>
        </w:tc>
        <w:tc>
          <w:tcPr>
            <w:tcW w:w="1265" w:type="dxa"/>
            <w:shd w:val="clear" w:color="auto" w:fill="auto"/>
            <w:noWrap/>
            <w:vAlign w:val="bottom"/>
            <w:hideMark/>
          </w:tcPr>
          <w:p w14:paraId="45D8954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8.64%</w:t>
            </w:r>
          </w:p>
        </w:tc>
        <w:tc>
          <w:tcPr>
            <w:tcW w:w="1143" w:type="dxa"/>
            <w:shd w:val="clear" w:color="auto" w:fill="auto"/>
            <w:noWrap/>
            <w:vAlign w:val="bottom"/>
            <w:hideMark/>
          </w:tcPr>
          <w:p w14:paraId="20E2D6F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4.75%</w:t>
            </w:r>
          </w:p>
        </w:tc>
        <w:tc>
          <w:tcPr>
            <w:tcW w:w="992" w:type="dxa"/>
            <w:shd w:val="clear" w:color="auto" w:fill="auto"/>
            <w:noWrap/>
            <w:vAlign w:val="bottom"/>
            <w:hideMark/>
          </w:tcPr>
          <w:p w14:paraId="395CF72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0.93</w:t>
            </w:r>
          </w:p>
        </w:tc>
        <w:tc>
          <w:tcPr>
            <w:tcW w:w="1115" w:type="dxa"/>
            <w:shd w:val="clear" w:color="auto" w:fill="auto"/>
            <w:noWrap/>
            <w:vAlign w:val="bottom"/>
            <w:hideMark/>
          </w:tcPr>
          <w:p w14:paraId="3E835D7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-3.89%</w:t>
            </w:r>
          </w:p>
        </w:tc>
      </w:tr>
      <w:tr w:rsidR="00F226F5" w:rsidRPr="00F226F5" w14:paraId="52398FEA" w14:textId="77777777" w:rsidTr="00F226F5">
        <w:trPr>
          <w:trHeight w:val="300"/>
        </w:trPr>
        <w:tc>
          <w:tcPr>
            <w:tcW w:w="1207" w:type="dxa"/>
            <w:shd w:val="clear" w:color="auto" w:fill="auto"/>
            <w:noWrap/>
            <w:vAlign w:val="bottom"/>
            <w:hideMark/>
          </w:tcPr>
          <w:p w14:paraId="63D9F89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FND2926</w:t>
            </w:r>
          </w:p>
        </w:tc>
        <w:tc>
          <w:tcPr>
            <w:tcW w:w="6239" w:type="dxa"/>
            <w:shd w:val="clear" w:color="auto" w:fill="auto"/>
            <w:noWrap/>
            <w:vAlign w:val="bottom"/>
            <w:hideMark/>
          </w:tcPr>
          <w:p w14:paraId="3C22475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LIFESTAGES HIGH GROWTH FUND</w:t>
            </w:r>
          </w:p>
        </w:tc>
        <w:tc>
          <w:tcPr>
            <w:tcW w:w="1265" w:type="dxa"/>
            <w:shd w:val="clear" w:color="auto" w:fill="auto"/>
            <w:noWrap/>
            <w:vAlign w:val="bottom"/>
            <w:hideMark/>
          </w:tcPr>
          <w:p w14:paraId="0A16CA7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9.87%</w:t>
            </w:r>
          </w:p>
        </w:tc>
        <w:tc>
          <w:tcPr>
            <w:tcW w:w="1143" w:type="dxa"/>
            <w:shd w:val="clear" w:color="auto" w:fill="auto"/>
            <w:noWrap/>
            <w:vAlign w:val="bottom"/>
            <w:hideMark/>
          </w:tcPr>
          <w:p w14:paraId="276106A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6.92%</w:t>
            </w:r>
          </w:p>
        </w:tc>
        <w:tc>
          <w:tcPr>
            <w:tcW w:w="992" w:type="dxa"/>
            <w:shd w:val="clear" w:color="auto" w:fill="auto"/>
            <w:noWrap/>
            <w:vAlign w:val="bottom"/>
            <w:hideMark/>
          </w:tcPr>
          <w:p w14:paraId="5047FD1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1.16</w:t>
            </w:r>
          </w:p>
        </w:tc>
        <w:tc>
          <w:tcPr>
            <w:tcW w:w="1115" w:type="dxa"/>
            <w:shd w:val="clear" w:color="auto" w:fill="auto"/>
            <w:noWrap/>
            <w:vAlign w:val="bottom"/>
            <w:hideMark/>
          </w:tcPr>
          <w:p w14:paraId="74C55AC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-2.95%</w:t>
            </w:r>
          </w:p>
        </w:tc>
      </w:tr>
      <w:tr w:rsidR="00F226F5" w:rsidRPr="00F226F5" w14:paraId="15800762" w14:textId="77777777" w:rsidTr="00F226F5">
        <w:trPr>
          <w:trHeight w:val="300"/>
        </w:trPr>
        <w:tc>
          <w:tcPr>
            <w:tcW w:w="1207" w:type="dxa"/>
            <w:shd w:val="clear" w:color="auto" w:fill="auto"/>
            <w:noWrap/>
            <w:vAlign w:val="bottom"/>
            <w:hideMark/>
          </w:tcPr>
          <w:p w14:paraId="0552E04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FND2928</w:t>
            </w:r>
          </w:p>
        </w:tc>
        <w:tc>
          <w:tcPr>
            <w:tcW w:w="6239" w:type="dxa"/>
            <w:shd w:val="clear" w:color="auto" w:fill="auto"/>
            <w:noWrap/>
            <w:vAlign w:val="bottom"/>
            <w:hideMark/>
          </w:tcPr>
          <w:p w14:paraId="57719B5D"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LIFESTAGES AUTO OPTION AGE 0 - 34</w:t>
            </w:r>
          </w:p>
        </w:tc>
        <w:tc>
          <w:tcPr>
            <w:tcW w:w="1265" w:type="dxa"/>
            <w:shd w:val="clear" w:color="auto" w:fill="auto"/>
            <w:noWrap/>
            <w:vAlign w:val="bottom"/>
            <w:hideMark/>
          </w:tcPr>
          <w:p w14:paraId="3C622DC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9.87%</w:t>
            </w:r>
          </w:p>
        </w:tc>
        <w:tc>
          <w:tcPr>
            <w:tcW w:w="1143" w:type="dxa"/>
            <w:shd w:val="clear" w:color="auto" w:fill="auto"/>
            <w:noWrap/>
            <w:vAlign w:val="bottom"/>
            <w:hideMark/>
          </w:tcPr>
          <w:p w14:paraId="1D821F5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6.92%</w:t>
            </w:r>
          </w:p>
        </w:tc>
        <w:tc>
          <w:tcPr>
            <w:tcW w:w="992" w:type="dxa"/>
            <w:shd w:val="clear" w:color="auto" w:fill="auto"/>
            <w:noWrap/>
            <w:vAlign w:val="bottom"/>
            <w:hideMark/>
          </w:tcPr>
          <w:p w14:paraId="23F8A7A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1.16</w:t>
            </w:r>
          </w:p>
        </w:tc>
        <w:tc>
          <w:tcPr>
            <w:tcW w:w="1115" w:type="dxa"/>
            <w:shd w:val="clear" w:color="auto" w:fill="auto"/>
            <w:noWrap/>
            <w:vAlign w:val="bottom"/>
            <w:hideMark/>
          </w:tcPr>
          <w:p w14:paraId="15450FE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-2.95%</w:t>
            </w:r>
          </w:p>
        </w:tc>
      </w:tr>
      <w:tr w:rsidR="00F226F5" w:rsidRPr="00F226F5" w14:paraId="11E80D43" w14:textId="77777777" w:rsidTr="00F226F5">
        <w:trPr>
          <w:trHeight w:val="300"/>
        </w:trPr>
        <w:tc>
          <w:tcPr>
            <w:tcW w:w="1207" w:type="dxa"/>
            <w:shd w:val="clear" w:color="auto" w:fill="auto"/>
            <w:noWrap/>
            <w:vAlign w:val="bottom"/>
            <w:hideMark/>
          </w:tcPr>
          <w:p w14:paraId="6BA7F4BE"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FND2929</w:t>
            </w:r>
          </w:p>
        </w:tc>
        <w:tc>
          <w:tcPr>
            <w:tcW w:w="6239" w:type="dxa"/>
            <w:shd w:val="clear" w:color="auto" w:fill="auto"/>
            <w:noWrap/>
            <w:vAlign w:val="bottom"/>
            <w:hideMark/>
          </w:tcPr>
          <w:p w14:paraId="25651B6E"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LIFESTAGES AUTO OPTION AGE 35 - 44</w:t>
            </w:r>
          </w:p>
        </w:tc>
        <w:tc>
          <w:tcPr>
            <w:tcW w:w="1265" w:type="dxa"/>
            <w:shd w:val="clear" w:color="auto" w:fill="auto"/>
            <w:noWrap/>
            <w:vAlign w:val="bottom"/>
            <w:hideMark/>
          </w:tcPr>
          <w:p w14:paraId="32DA0EE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9.74%</w:t>
            </w:r>
          </w:p>
        </w:tc>
        <w:tc>
          <w:tcPr>
            <w:tcW w:w="1143" w:type="dxa"/>
            <w:shd w:val="clear" w:color="auto" w:fill="auto"/>
            <w:noWrap/>
            <w:vAlign w:val="bottom"/>
            <w:hideMark/>
          </w:tcPr>
          <w:p w14:paraId="727B43E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6.53%</w:t>
            </w:r>
          </w:p>
        </w:tc>
        <w:tc>
          <w:tcPr>
            <w:tcW w:w="992" w:type="dxa"/>
            <w:shd w:val="clear" w:color="auto" w:fill="auto"/>
            <w:noWrap/>
            <w:vAlign w:val="bottom"/>
            <w:hideMark/>
          </w:tcPr>
          <w:p w14:paraId="7DE902C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1.11</w:t>
            </w:r>
          </w:p>
        </w:tc>
        <w:tc>
          <w:tcPr>
            <w:tcW w:w="1115" w:type="dxa"/>
            <w:shd w:val="clear" w:color="auto" w:fill="auto"/>
            <w:noWrap/>
            <w:vAlign w:val="bottom"/>
            <w:hideMark/>
          </w:tcPr>
          <w:p w14:paraId="6F1BA07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-3.21%</w:t>
            </w:r>
          </w:p>
        </w:tc>
      </w:tr>
      <w:tr w:rsidR="00F226F5" w:rsidRPr="00F226F5" w14:paraId="7A4EF1FE" w14:textId="77777777" w:rsidTr="00F226F5">
        <w:trPr>
          <w:trHeight w:val="300"/>
        </w:trPr>
        <w:tc>
          <w:tcPr>
            <w:tcW w:w="1207" w:type="dxa"/>
            <w:shd w:val="clear" w:color="auto" w:fill="auto"/>
            <w:noWrap/>
            <w:vAlign w:val="bottom"/>
            <w:hideMark/>
          </w:tcPr>
          <w:p w14:paraId="0E518BF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FND2930</w:t>
            </w:r>
          </w:p>
        </w:tc>
        <w:tc>
          <w:tcPr>
            <w:tcW w:w="6239" w:type="dxa"/>
            <w:shd w:val="clear" w:color="auto" w:fill="auto"/>
            <w:noWrap/>
            <w:vAlign w:val="bottom"/>
            <w:hideMark/>
          </w:tcPr>
          <w:p w14:paraId="69729D2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LIFESTAGES AUTO OPTION AGE 45 - 54</w:t>
            </w:r>
          </w:p>
        </w:tc>
        <w:tc>
          <w:tcPr>
            <w:tcW w:w="1265" w:type="dxa"/>
            <w:shd w:val="clear" w:color="auto" w:fill="auto"/>
            <w:noWrap/>
            <w:vAlign w:val="bottom"/>
            <w:hideMark/>
          </w:tcPr>
          <w:p w14:paraId="6D02C92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9.55%</w:t>
            </w:r>
          </w:p>
        </w:tc>
        <w:tc>
          <w:tcPr>
            <w:tcW w:w="1143" w:type="dxa"/>
            <w:shd w:val="clear" w:color="auto" w:fill="auto"/>
            <w:noWrap/>
            <w:vAlign w:val="bottom"/>
            <w:hideMark/>
          </w:tcPr>
          <w:p w14:paraId="1EEB2ED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6.16%</w:t>
            </w:r>
          </w:p>
        </w:tc>
        <w:tc>
          <w:tcPr>
            <w:tcW w:w="992" w:type="dxa"/>
            <w:shd w:val="clear" w:color="auto" w:fill="auto"/>
            <w:noWrap/>
            <w:vAlign w:val="bottom"/>
            <w:hideMark/>
          </w:tcPr>
          <w:p w14:paraId="3F71A48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1.07</w:t>
            </w:r>
          </w:p>
        </w:tc>
        <w:tc>
          <w:tcPr>
            <w:tcW w:w="1115" w:type="dxa"/>
            <w:shd w:val="clear" w:color="auto" w:fill="auto"/>
            <w:noWrap/>
            <w:vAlign w:val="bottom"/>
            <w:hideMark/>
          </w:tcPr>
          <w:p w14:paraId="05C1E3D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-3.39%</w:t>
            </w:r>
          </w:p>
        </w:tc>
      </w:tr>
      <w:tr w:rsidR="00F226F5" w:rsidRPr="00F226F5" w14:paraId="6D7D1D72" w14:textId="77777777" w:rsidTr="00F226F5">
        <w:trPr>
          <w:trHeight w:val="300"/>
        </w:trPr>
        <w:tc>
          <w:tcPr>
            <w:tcW w:w="1207" w:type="dxa"/>
            <w:shd w:val="clear" w:color="auto" w:fill="auto"/>
            <w:noWrap/>
            <w:vAlign w:val="bottom"/>
            <w:hideMark/>
          </w:tcPr>
          <w:p w14:paraId="41A6884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FND2931</w:t>
            </w:r>
          </w:p>
        </w:tc>
        <w:tc>
          <w:tcPr>
            <w:tcW w:w="6239" w:type="dxa"/>
            <w:shd w:val="clear" w:color="auto" w:fill="auto"/>
            <w:noWrap/>
            <w:vAlign w:val="bottom"/>
            <w:hideMark/>
          </w:tcPr>
          <w:p w14:paraId="2CC6A798"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LIFESTAGES AUTO OPTION AGE 55 - 64</w:t>
            </w:r>
          </w:p>
        </w:tc>
        <w:tc>
          <w:tcPr>
            <w:tcW w:w="1265" w:type="dxa"/>
            <w:shd w:val="clear" w:color="auto" w:fill="auto"/>
            <w:noWrap/>
            <w:vAlign w:val="bottom"/>
            <w:hideMark/>
          </w:tcPr>
          <w:p w14:paraId="5C18349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9.31%</w:t>
            </w:r>
          </w:p>
        </w:tc>
        <w:tc>
          <w:tcPr>
            <w:tcW w:w="1143" w:type="dxa"/>
            <w:shd w:val="clear" w:color="auto" w:fill="auto"/>
            <w:noWrap/>
            <w:vAlign w:val="bottom"/>
            <w:hideMark/>
          </w:tcPr>
          <w:p w14:paraId="27A6F59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5.73%</w:t>
            </w:r>
          </w:p>
        </w:tc>
        <w:tc>
          <w:tcPr>
            <w:tcW w:w="992" w:type="dxa"/>
            <w:shd w:val="clear" w:color="auto" w:fill="auto"/>
            <w:noWrap/>
            <w:vAlign w:val="bottom"/>
            <w:hideMark/>
          </w:tcPr>
          <w:p w14:paraId="4B28DFE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1.02</w:t>
            </w:r>
          </w:p>
        </w:tc>
        <w:tc>
          <w:tcPr>
            <w:tcW w:w="1115" w:type="dxa"/>
            <w:shd w:val="clear" w:color="auto" w:fill="auto"/>
            <w:noWrap/>
            <w:vAlign w:val="bottom"/>
            <w:hideMark/>
          </w:tcPr>
          <w:p w14:paraId="7A21606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-3.58%</w:t>
            </w:r>
          </w:p>
        </w:tc>
      </w:tr>
      <w:tr w:rsidR="00F226F5" w:rsidRPr="00F226F5" w14:paraId="0B26C095" w14:textId="77777777" w:rsidTr="00F226F5">
        <w:trPr>
          <w:trHeight w:val="300"/>
        </w:trPr>
        <w:tc>
          <w:tcPr>
            <w:tcW w:w="1207" w:type="dxa"/>
            <w:shd w:val="clear" w:color="auto" w:fill="auto"/>
            <w:noWrap/>
            <w:vAlign w:val="bottom"/>
            <w:hideMark/>
          </w:tcPr>
          <w:p w14:paraId="73DF955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FND2938</w:t>
            </w:r>
          </w:p>
        </w:tc>
        <w:tc>
          <w:tcPr>
            <w:tcW w:w="6239" w:type="dxa"/>
            <w:shd w:val="clear" w:color="auto" w:fill="auto"/>
            <w:noWrap/>
            <w:vAlign w:val="bottom"/>
            <w:hideMark/>
          </w:tcPr>
          <w:p w14:paraId="6370752E"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LIFESTAGES CAPITAL STABLE PORTFOLIO</w:t>
            </w:r>
          </w:p>
        </w:tc>
        <w:tc>
          <w:tcPr>
            <w:tcW w:w="1265" w:type="dxa"/>
            <w:shd w:val="clear" w:color="auto" w:fill="auto"/>
            <w:noWrap/>
            <w:vAlign w:val="bottom"/>
            <w:hideMark/>
          </w:tcPr>
          <w:p w14:paraId="6C4C526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4.97%</w:t>
            </w:r>
          </w:p>
        </w:tc>
        <w:tc>
          <w:tcPr>
            <w:tcW w:w="1143" w:type="dxa"/>
            <w:shd w:val="clear" w:color="auto" w:fill="auto"/>
            <w:noWrap/>
            <w:vAlign w:val="bottom"/>
            <w:hideMark/>
          </w:tcPr>
          <w:p w14:paraId="4703354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2.65%</w:t>
            </w:r>
          </w:p>
        </w:tc>
        <w:tc>
          <w:tcPr>
            <w:tcW w:w="992" w:type="dxa"/>
            <w:shd w:val="clear" w:color="auto" w:fill="auto"/>
            <w:noWrap/>
            <w:vAlign w:val="bottom"/>
            <w:hideMark/>
          </w:tcPr>
          <w:p w14:paraId="6120C82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1.77</w:t>
            </w:r>
          </w:p>
        </w:tc>
        <w:tc>
          <w:tcPr>
            <w:tcW w:w="1115" w:type="dxa"/>
            <w:shd w:val="clear" w:color="auto" w:fill="auto"/>
            <w:noWrap/>
            <w:vAlign w:val="bottom"/>
            <w:hideMark/>
          </w:tcPr>
          <w:p w14:paraId="41AC543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-2.32%</w:t>
            </w:r>
          </w:p>
        </w:tc>
      </w:tr>
      <w:tr w:rsidR="00F226F5" w:rsidRPr="00F226F5" w14:paraId="1B1B4EA3" w14:textId="77777777" w:rsidTr="00F226F5">
        <w:trPr>
          <w:trHeight w:val="300"/>
        </w:trPr>
        <w:tc>
          <w:tcPr>
            <w:tcW w:w="1207" w:type="dxa"/>
            <w:shd w:val="clear" w:color="auto" w:fill="auto"/>
            <w:noWrap/>
            <w:vAlign w:val="bottom"/>
            <w:hideMark/>
          </w:tcPr>
          <w:p w14:paraId="68B6D35E"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FND3138</w:t>
            </w:r>
          </w:p>
        </w:tc>
        <w:tc>
          <w:tcPr>
            <w:tcW w:w="6239" w:type="dxa"/>
            <w:shd w:val="clear" w:color="auto" w:fill="auto"/>
            <w:noWrap/>
            <w:vAlign w:val="bottom"/>
            <w:hideMark/>
          </w:tcPr>
          <w:p w14:paraId="48D7A2AD"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AMANAH GROWTH FUND</w:t>
            </w:r>
          </w:p>
        </w:tc>
        <w:tc>
          <w:tcPr>
            <w:tcW w:w="1265" w:type="dxa"/>
            <w:shd w:val="clear" w:color="auto" w:fill="auto"/>
            <w:noWrap/>
            <w:vAlign w:val="bottom"/>
            <w:hideMark/>
          </w:tcPr>
          <w:p w14:paraId="1388A56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11.47%</w:t>
            </w:r>
          </w:p>
        </w:tc>
        <w:tc>
          <w:tcPr>
            <w:tcW w:w="1143" w:type="dxa"/>
            <w:shd w:val="clear" w:color="auto" w:fill="auto"/>
            <w:noWrap/>
            <w:vAlign w:val="bottom"/>
            <w:hideMark/>
          </w:tcPr>
          <w:p w14:paraId="7C3E697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12.43%</w:t>
            </w:r>
          </w:p>
        </w:tc>
        <w:tc>
          <w:tcPr>
            <w:tcW w:w="992" w:type="dxa"/>
            <w:shd w:val="clear" w:color="auto" w:fill="auto"/>
            <w:noWrap/>
            <w:vAlign w:val="bottom"/>
            <w:hideMark/>
          </w:tcPr>
          <w:p w14:paraId="0160B62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2.07</w:t>
            </w:r>
          </w:p>
        </w:tc>
        <w:tc>
          <w:tcPr>
            <w:tcW w:w="1115" w:type="dxa"/>
            <w:shd w:val="clear" w:color="auto" w:fill="auto"/>
            <w:noWrap/>
            <w:vAlign w:val="bottom"/>
            <w:hideMark/>
          </w:tcPr>
          <w:p w14:paraId="76399BC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0.96%</w:t>
            </w:r>
          </w:p>
        </w:tc>
      </w:tr>
      <w:tr w:rsidR="00F226F5" w:rsidRPr="00F226F5" w14:paraId="1CE3C3A3" w14:textId="77777777" w:rsidTr="00F226F5">
        <w:trPr>
          <w:trHeight w:val="300"/>
        </w:trPr>
        <w:tc>
          <w:tcPr>
            <w:tcW w:w="1207" w:type="dxa"/>
            <w:shd w:val="clear" w:color="auto" w:fill="auto"/>
            <w:noWrap/>
            <w:vAlign w:val="bottom"/>
            <w:hideMark/>
          </w:tcPr>
          <w:p w14:paraId="01A47A97"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FND32</w:t>
            </w:r>
          </w:p>
        </w:tc>
        <w:tc>
          <w:tcPr>
            <w:tcW w:w="6239" w:type="dxa"/>
            <w:shd w:val="clear" w:color="auto" w:fill="auto"/>
            <w:noWrap/>
            <w:vAlign w:val="bottom"/>
            <w:hideMark/>
          </w:tcPr>
          <w:p w14:paraId="1DFFAF4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CASH FUND</w:t>
            </w:r>
          </w:p>
        </w:tc>
        <w:tc>
          <w:tcPr>
            <w:tcW w:w="1265" w:type="dxa"/>
            <w:shd w:val="clear" w:color="auto" w:fill="auto"/>
            <w:noWrap/>
            <w:vAlign w:val="bottom"/>
            <w:hideMark/>
          </w:tcPr>
          <w:p w14:paraId="74F2ED2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1.88%</w:t>
            </w:r>
          </w:p>
        </w:tc>
        <w:tc>
          <w:tcPr>
            <w:tcW w:w="1143" w:type="dxa"/>
            <w:shd w:val="clear" w:color="auto" w:fill="auto"/>
            <w:noWrap/>
            <w:vAlign w:val="bottom"/>
            <w:hideMark/>
          </w:tcPr>
          <w:p w14:paraId="26812B1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1.25%</w:t>
            </w:r>
          </w:p>
        </w:tc>
        <w:tc>
          <w:tcPr>
            <w:tcW w:w="992" w:type="dxa"/>
            <w:shd w:val="clear" w:color="auto" w:fill="auto"/>
            <w:noWrap/>
            <w:vAlign w:val="bottom"/>
            <w:hideMark/>
          </w:tcPr>
          <w:p w14:paraId="445F679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0.57</w:t>
            </w:r>
          </w:p>
        </w:tc>
        <w:tc>
          <w:tcPr>
            <w:tcW w:w="1115" w:type="dxa"/>
            <w:shd w:val="clear" w:color="auto" w:fill="auto"/>
            <w:noWrap/>
            <w:vAlign w:val="bottom"/>
            <w:hideMark/>
          </w:tcPr>
          <w:p w14:paraId="1B15582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-0.63%</w:t>
            </w:r>
          </w:p>
        </w:tc>
      </w:tr>
      <w:tr w:rsidR="00F226F5" w:rsidRPr="00F226F5" w14:paraId="1404C146" w14:textId="77777777" w:rsidTr="00F226F5">
        <w:trPr>
          <w:trHeight w:val="300"/>
        </w:trPr>
        <w:tc>
          <w:tcPr>
            <w:tcW w:w="1207" w:type="dxa"/>
            <w:shd w:val="clear" w:color="auto" w:fill="auto"/>
            <w:noWrap/>
            <w:vAlign w:val="bottom"/>
            <w:hideMark/>
          </w:tcPr>
          <w:p w14:paraId="68D4F42B"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FND33</w:t>
            </w:r>
          </w:p>
        </w:tc>
        <w:tc>
          <w:tcPr>
            <w:tcW w:w="6239" w:type="dxa"/>
            <w:shd w:val="clear" w:color="auto" w:fill="auto"/>
            <w:noWrap/>
            <w:vAlign w:val="bottom"/>
            <w:hideMark/>
          </w:tcPr>
          <w:p w14:paraId="4CA7F90D"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CONSERVATIVE FUND</w:t>
            </w:r>
          </w:p>
        </w:tc>
        <w:tc>
          <w:tcPr>
            <w:tcW w:w="1265" w:type="dxa"/>
            <w:shd w:val="clear" w:color="auto" w:fill="auto"/>
            <w:noWrap/>
            <w:vAlign w:val="bottom"/>
            <w:hideMark/>
          </w:tcPr>
          <w:p w14:paraId="630A42F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7.60%</w:t>
            </w:r>
          </w:p>
        </w:tc>
        <w:tc>
          <w:tcPr>
            <w:tcW w:w="1143" w:type="dxa"/>
            <w:shd w:val="clear" w:color="auto" w:fill="auto"/>
            <w:noWrap/>
            <w:vAlign w:val="bottom"/>
            <w:hideMark/>
          </w:tcPr>
          <w:p w14:paraId="1BB8A08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4.61%</w:t>
            </w:r>
          </w:p>
        </w:tc>
        <w:tc>
          <w:tcPr>
            <w:tcW w:w="992" w:type="dxa"/>
            <w:shd w:val="clear" w:color="auto" w:fill="auto"/>
            <w:noWrap/>
            <w:vAlign w:val="bottom"/>
            <w:hideMark/>
          </w:tcPr>
          <w:p w14:paraId="14F332D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0.78</w:t>
            </w:r>
          </w:p>
        </w:tc>
        <w:tc>
          <w:tcPr>
            <w:tcW w:w="1115" w:type="dxa"/>
            <w:shd w:val="clear" w:color="auto" w:fill="auto"/>
            <w:noWrap/>
            <w:vAlign w:val="bottom"/>
            <w:hideMark/>
          </w:tcPr>
          <w:p w14:paraId="50F2F74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-2.99%</w:t>
            </w:r>
          </w:p>
        </w:tc>
      </w:tr>
      <w:tr w:rsidR="00F226F5" w:rsidRPr="00F226F5" w14:paraId="494CC631" w14:textId="77777777" w:rsidTr="00F226F5">
        <w:trPr>
          <w:trHeight w:val="300"/>
        </w:trPr>
        <w:tc>
          <w:tcPr>
            <w:tcW w:w="1207" w:type="dxa"/>
            <w:shd w:val="clear" w:color="auto" w:fill="auto"/>
            <w:noWrap/>
            <w:vAlign w:val="bottom"/>
            <w:hideMark/>
          </w:tcPr>
          <w:p w14:paraId="15775E8B"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FND339</w:t>
            </w:r>
          </w:p>
        </w:tc>
        <w:tc>
          <w:tcPr>
            <w:tcW w:w="6239" w:type="dxa"/>
            <w:shd w:val="clear" w:color="auto" w:fill="auto"/>
            <w:noWrap/>
            <w:vAlign w:val="bottom"/>
            <w:hideMark/>
          </w:tcPr>
          <w:p w14:paraId="1F72B23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CASH FUND</w:t>
            </w:r>
          </w:p>
        </w:tc>
        <w:tc>
          <w:tcPr>
            <w:tcW w:w="1265" w:type="dxa"/>
            <w:shd w:val="clear" w:color="auto" w:fill="auto"/>
            <w:noWrap/>
            <w:vAlign w:val="bottom"/>
            <w:hideMark/>
          </w:tcPr>
          <w:p w14:paraId="0E2CD3C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1.88%</w:t>
            </w:r>
          </w:p>
        </w:tc>
        <w:tc>
          <w:tcPr>
            <w:tcW w:w="1143" w:type="dxa"/>
            <w:shd w:val="clear" w:color="auto" w:fill="auto"/>
            <w:noWrap/>
            <w:vAlign w:val="bottom"/>
            <w:hideMark/>
          </w:tcPr>
          <w:p w14:paraId="68C48E2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1.48%</w:t>
            </w:r>
          </w:p>
        </w:tc>
        <w:tc>
          <w:tcPr>
            <w:tcW w:w="992" w:type="dxa"/>
            <w:shd w:val="clear" w:color="auto" w:fill="auto"/>
            <w:noWrap/>
            <w:vAlign w:val="bottom"/>
            <w:hideMark/>
          </w:tcPr>
          <w:p w14:paraId="578E050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0.42</w:t>
            </w:r>
          </w:p>
        </w:tc>
        <w:tc>
          <w:tcPr>
            <w:tcW w:w="1115" w:type="dxa"/>
            <w:shd w:val="clear" w:color="auto" w:fill="auto"/>
            <w:noWrap/>
            <w:vAlign w:val="bottom"/>
            <w:hideMark/>
          </w:tcPr>
          <w:p w14:paraId="7E637A0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-0.40%</w:t>
            </w:r>
          </w:p>
        </w:tc>
      </w:tr>
      <w:tr w:rsidR="00F226F5" w:rsidRPr="00F226F5" w14:paraId="366F5CCA" w14:textId="77777777" w:rsidTr="00F226F5">
        <w:trPr>
          <w:trHeight w:val="300"/>
        </w:trPr>
        <w:tc>
          <w:tcPr>
            <w:tcW w:w="1207" w:type="dxa"/>
            <w:shd w:val="clear" w:color="auto" w:fill="auto"/>
            <w:noWrap/>
            <w:vAlign w:val="bottom"/>
            <w:hideMark/>
          </w:tcPr>
          <w:p w14:paraId="215C1E7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FND34</w:t>
            </w:r>
          </w:p>
        </w:tc>
        <w:tc>
          <w:tcPr>
            <w:tcW w:w="6239" w:type="dxa"/>
            <w:shd w:val="clear" w:color="auto" w:fill="auto"/>
            <w:noWrap/>
            <w:vAlign w:val="bottom"/>
            <w:hideMark/>
          </w:tcPr>
          <w:p w14:paraId="6608AA5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MODERATE FUND</w:t>
            </w:r>
          </w:p>
        </w:tc>
        <w:tc>
          <w:tcPr>
            <w:tcW w:w="1265" w:type="dxa"/>
            <w:shd w:val="clear" w:color="auto" w:fill="auto"/>
            <w:noWrap/>
            <w:vAlign w:val="bottom"/>
            <w:hideMark/>
          </w:tcPr>
          <w:p w14:paraId="757ADA6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7.45%</w:t>
            </w:r>
          </w:p>
        </w:tc>
        <w:tc>
          <w:tcPr>
            <w:tcW w:w="1143" w:type="dxa"/>
            <w:shd w:val="clear" w:color="auto" w:fill="auto"/>
            <w:noWrap/>
            <w:vAlign w:val="bottom"/>
            <w:hideMark/>
          </w:tcPr>
          <w:p w14:paraId="0518F69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4.64%</w:t>
            </w:r>
          </w:p>
        </w:tc>
        <w:tc>
          <w:tcPr>
            <w:tcW w:w="992" w:type="dxa"/>
            <w:shd w:val="clear" w:color="auto" w:fill="auto"/>
            <w:noWrap/>
            <w:vAlign w:val="bottom"/>
            <w:hideMark/>
          </w:tcPr>
          <w:p w14:paraId="29B7A9B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w:t>
            </w:r>
          </w:p>
        </w:tc>
        <w:tc>
          <w:tcPr>
            <w:tcW w:w="1115" w:type="dxa"/>
            <w:shd w:val="clear" w:color="auto" w:fill="auto"/>
            <w:noWrap/>
            <w:vAlign w:val="bottom"/>
            <w:hideMark/>
          </w:tcPr>
          <w:p w14:paraId="05F5815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-2.81%</w:t>
            </w:r>
          </w:p>
        </w:tc>
      </w:tr>
      <w:tr w:rsidR="00F226F5" w:rsidRPr="00F226F5" w14:paraId="57A66182" w14:textId="77777777" w:rsidTr="00F226F5">
        <w:trPr>
          <w:trHeight w:val="300"/>
        </w:trPr>
        <w:tc>
          <w:tcPr>
            <w:tcW w:w="1207" w:type="dxa"/>
            <w:shd w:val="clear" w:color="auto" w:fill="auto"/>
            <w:noWrap/>
            <w:vAlign w:val="bottom"/>
            <w:hideMark/>
          </w:tcPr>
          <w:p w14:paraId="69479316"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FND340</w:t>
            </w:r>
          </w:p>
        </w:tc>
        <w:tc>
          <w:tcPr>
            <w:tcW w:w="6239" w:type="dxa"/>
            <w:shd w:val="clear" w:color="auto" w:fill="auto"/>
            <w:noWrap/>
            <w:vAlign w:val="bottom"/>
            <w:hideMark/>
          </w:tcPr>
          <w:p w14:paraId="79E2ADC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DEFAULT FUND</w:t>
            </w:r>
          </w:p>
        </w:tc>
        <w:tc>
          <w:tcPr>
            <w:tcW w:w="1265" w:type="dxa"/>
            <w:shd w:val="clear" w:color="auto" w:fill="auto"/>
            <w:noWrap/>
            <w:vAlign w:val="bottom"/>
            <w:hideMark/>
          </w:tcPr>
          <w:p w14:paraId="0832602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7.24%</w:t>
            </w:r>
          </w:p>
        </w:tc>
        <w:tc>
          <w:tcPr>
            <w:tcW w:w="1143" w:type="dxa"/>
            <w:shd w:val="clear" w:color="auto" w:fill="auto"/>
            <w:noWrap/>
            <w:vAlign w:val="bottom"/>
            <w:hideMark/>
          </w:tcPr>
          <w:p w14:paraId="0F9F612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5.03%</w:t>
            </w:r>
          </w:p>
        </w:tc>
        <w:tc>
          <w:tcPr>
            <w:tcW w:w="992" w:type="dxa"/>
            <w:shd w:val="clear" w:color="auto" w:fill="auto"/>
            <w:noWrap/>
            <w:vAlign w:val="bottom"/>
            <w:hideMark/>
          </w:tcPr>
          <w:p w14:paraId="705EFCB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0.51</w:t>
            </w:r>
          </w:p>
        </w:tc>
        <w:tc>
          <w:tcPr>
            <w:tcW w:w="1115" w:type="dxa"/>
            <w:shd w:val="clear" w:color="auto" w:fill="auto"/>
            <w:noWrap/>
            <w:vAlign w:val="bottom"/>
            <w:hideMark/>
          </w:tcPr>
          <w:p w14:paraId="0711F9B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-2.21%</w:t>
            </w:r>
          </w:p>
        </w:tc>
      </w:tr>
      <w:tr w:rsidR="00F226F5" w:rsidRPr="00F226F5" w14:paraId="50271093" w14:textId="77777777" w:rsidTr="00F226F5">
        <w:trPr>
          <w:trHeight w:val="300"/>
        </w:trPr>
        <w:tc>
          <w:tcPr>
            <w:tcW w:w="1207" w:type="dxa"/>
            <w:shd w:val="clear" w:color="auto" w:fill="auto"/>
            <w:noWrap/>
            <w:vAlign w:val="bottom"/>
            <w:hideMark/>
          </w:tcPr>
          <w:p w14:paraId="24F7AB9E"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FND341</w:t>
            </w:r>
          </w:p>
        </w:tc>
        <w:tc>
          <w:tcPr>
            <w:tcW w:w="6239" w:type="dxa"/>
            <w:shd w:val="clear" w:color="auto" w:fill="auto"/>
            <w:noWrap/>
            <w:vAlign w:val="bottom"/>
            <w:hideMark/>
          </w:tcPr>
          <w:p w14:paraId="4C7F9BB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CONSERVATIVE FUND</w:t>
            </w:r>
          </w:p>
        </w:tc>
        <w:tc>
          <w:tcPr>
            <w:tcW w:w="1265" w:type="dxa"/>
            <w:shd w:val="clear" w:color="auto" w:fill="auto"/>
            <w:noWrap/>
            <w:vAlign w:val="bottom"/>
            <w:hideMark/>
          </w:tcPr>
          <w:p w14:paraId="5686D5F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7.78%</w:t>
            </w:r>
          </w:p>
        </w:tc>
        <w:tc>
          <w:tcPr>
            <w:tcW w:w="1143" w:type="dxa"/>
            <w:shd w:val="clear" w:color="auto" w:fill="auto"/>
            <w:noWrap/>
            <w:vAlign w:val="bottom"/>
            <w:hideMark/>
          </w:tcPr>
          <w:p w14:paraId="0DCA331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5.34%</w:t>
            </w:r>
          </w:p>
        </w:tc>
        <w:tc>
          <w:tcPr>
            <w:tcW w:w="992" w:type="dxa"/>
            <w:shd w:val="clear" w:color="auto" w:fill="auto"/>
            <w:noWrap/>
            <w:vAlign w:val="bottom"/>
            <w:hideMark/>
          </w:tcPr>
          <w:p w14:paraId="2116466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0.7</w:t>
            </w:r>
          </w:p>
        </w:tc>
        <w:tc>
          <w:tcPr>
            <w:tcW w:w="1115" w:type="dxa"/>
            <w:shd w:val="clear" w:color="auto" w:fill="auto"/>
            <w:noWrap/>
            <w:vAlign w:val="bottom"/>
            <w:hideMark/>
          </w:tcPr>
          <w:p w14:paraId="6E97C9D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-2.44%</w:t>
            </w:r>
          </w:p>
        </w:tc>
      </w:tr>
      <w:tr w:rsidR="00F226F5" w:rsidRPr="00F226F5" w14:paraId="422ED31A" w14:textId="77777777" w:rsidTr="00F226F5">
        <w:trPr>
          <w:trHeight w:val="300"/>
        </w:trPr>
        <w:tc>
          <w:tcPr>
            <w:tcW w:w="1207" w:type="dxa"/>
            <w:shd w:val="clear" w:color="auto" w:fill="auto"/>
            <w:noWrap/>
            <w:vAlign w:val="bottom"/>
            <w:hideMark/>
          </w:tcPr>
          <w:p w14:paraId="05B3BEBB"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FND342</w:t>
            </w:r>
          </w:p>
        </w:tc>
        <w:tc>
          <w:tcPr>
            <w:tcW w:w="6239" w:type="dxa"/>
            <w:shd w:val="clear" w:color="auto" w:fill="auto"/>
            <w:noWrap/>
            <w:vAlign w:val="bottom"/>
            <w:hideMark/>
          </w:tcPr>
          <w:p w14:paraId="5BA8D1E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MODERATE FUND</w:t>
            </w:r>
          </w:p>
        </w:tc>
        <w:tc>
          <w:tcPr>
            <w:tcW w:w="1265" w:type="dxa"/>
            <w:shd w:val="clear" w:color="auto" w:fill="auto"/>
            <w:noWrap/>
            <w:vAlign w:val="bottom"/>
            <w:hideMark/>
          </w:tcPr>
          <w:p w14:paraId="7689F0D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8.39%</w:t>
            </w:r>
          </w:p>
        </w:tc>
        <w:tc>
          <w:tcPr>
            <w:tcW w:w="1143" w:type="dxa"/>
            <w:shd w:val="clear" w:color="auto" w:fill="auto"/>
            <w:noWrap/>
            <w:vAlign w:val="bottom"/>
            <w:hideMark/>
          </w:tcPr>
          <w:p w14:paraId="24EA865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5.78%</w:t>
            </w:r>
          </w:p>
        </w:tc>
        <w:tc>
          <w:tcPr>
            <w:tcW w:w="992" w:type="dxa"/>
            <w:shd w:val="clear" w:color="auto" w:fill="auto"/>
            <w:noWrap/>
            <w:vAlign w:val="bottom"/>
            <w:hideMark/>
          </w:tcPr>
          <w:p w14:paraId="542F62B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0.78</w:t>
            </w:r>
          </w:p>
        </w:tc>
        <w:tc>
          <w:tcPr>
            <w:tcW w:w="1115" w:type="dxa"/>
            <w:shd w:val="clear" w:color="auto" w:fill="auto"/>
            <w:noWrap/>
            <w:vAlign w:val="bottom"/>
            <w:hideMark/>
          </w:tcPr>
          <w:p w14:paraId="38EB9E9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-2.62%</w:t>
            </w:r>
          </w:p>
        </w:tc>
      </w:tr>
      <w:tr w:rsidR="00F226F5" w:rsidRPr="00F226F5" w14:paraId="72E428AE" w14:textId="77777777" w:rsidTr="00F226F5">
        <w:trPr>
          <w:trHeight w:val="300"/>
        </w:trPr>
        <w:tc>
          <w:tcPr>
            <w:tcW w:w="1207" w:type="dxa"/>
            <w:shd w:val="clear" w:color="auto" w:fill="auto"/>
            <w:noWrap/>
            <w:vAlign w:val="bottom"/>
            <w:hideMark/>
          </w:tcPr>
          <w:p w14:paraId="19656FA7"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FND343</w:t>
            </w:r>
          </w:p>
        </w:tc>
        <w:tc>
          <w:tcPr>
            <w:tcW w:w="6239" w:type="dxa"/>
            <w:shd w:val="clear" w:color="auto" w:fill="auto"/>
            <w:noWrap/>
            <w:vAlign w:val="bottom"/>
            <w:hideMark/>
          </w:tcPr>
          <w:p w14:paraId="63792006"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BALANCED FUND</w:t>
            </w:r>
          </w:p>
        </w:tc>
        <w:tc>
          <w:tcPr>
            <w:tcW w:w="1265" w:type="dxa"/>
            <w:shd w:val="clear" w:color="auto" w:fill="auto"/>
            <w:noWrap/>
            <w:vAlign w:val="bottom"/>
            <w:hideMark/>
          </w:tcPr>
          <w:p w14:paraId="38CE758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8.63%</w:t>
            </w:r>
          </w:p>
        </w:tc>
        <w:tc>
          <w:tcPr>
            <w:tcW w:w="1143" w:type="dxa"/>
            <w:shd w:val="clear" w:color="auto" w:fill="auto"/>
            <w:noWrap/>
            <w:vAlign w:val="bottom"/>
            <w:hideMark/>
          </w:tcPr>
          <w:p w14:paraId="637F6C5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5.92%</w:t>
            </w:r>
          </w:p>
        </w:tc>
        <w:tc>
          <w:tcPr>
            <w:tcW w:w="992" w:type="dxa"/>
            <w:shd w:val="clear" w:color="auto" w:fill="auto"/>
            <w:noWrap/>
            <w:vAlign w:val="bottom"/>
            <w:hideMark/>
          </w:tcPr>
          <w:p w14:paraId="2A6D586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0.84</w:t>
            </w:r>
          </w:p>
        </w:tc>
        <w:tc>
          <w:tcPr>
            <w:tcW w:w="1115" w:type="dxa"/>
            <w:shd w:val="clear" w:color="auto" w:fill="auto"/>
            <w:noWrap/>
            <w:vAlign w:val="bottom"/>
            <w:hideMark/>
          </w:tcPr>
          <w:p w14:paraId="3FE5EDE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-2.71%</w:t>
            </w:r>
          </w:p>
        </w:tc>
      </w:tr>
      <w:tr w:rsidR="00F226F5" w:rsidRPr="00F226F5" w14:paraId="46B4F01C" w14:textId="77777777" w:rsidTr="00F226F5">
        <w:trPr>
          <w:trHeight w:val="300"/>
        </w:trPr>
        <w:tc>
          <w:tcPr>
            <w:tcW w:w="1207" w:type="dxa"/>
            <w:shd w:val="clear" w:color="auto" w:fill="auto"/>
            <w:noWrap/>
            <w:vAlign w:val="bottom"/>
            <w:hideMark/>
          </w:tcPr>
          <w:p w14:paraId="35F987C8"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FND344</w:t>
            </w:r>
          </w:p>
        </w:tc>
        <w:tc>
          <w:tcPr>
            <w:tcW w:w="6239" w:type="dxa"/>
            <w:shd w:val="clear" w:color="auto" w:fill="auto"/>
            <w:noWrap/>
            <w:vAlign w:val="bottom"/>
            <w:hideMark/>
          </w:tcPr>
          <w:p w14:paraId="40DAE52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GROWTH FUND</w:t>
            </w:r>
          </w:p>
        </w:tc>
        <w:tc>
          <w:tcPr>
            <w:tcW w:w="1265" w:type="dxa"/>
            <w:shd w:val="clear" w:color="auto" w:fill="auto"/>
            <w:noWrap/>
            <w:vAlign w:val="bottom"/>
            <w:hideMark/>
          </w:tcPr>
          <w:p w14:paraId="2895559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9.31%</w:t>
            </w:r>
          </w:p>
        </w:tc>
        <w:tc>
          <w:tcPr>
            <w:tcW w:w="1143" w:type="dxa"/>
            <w:shd w:val="clear" w:color="auto" w:fill="auto"/>
            <w:noWrap/>
            <w:vAlign w:val="bottom"/>
            <w:hideMark/>
          </w:tcPr>
          <w:p w14:paraId="0402697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6.64%</w:t>
            </w:r>
          </w:p>
        </w:tc>
        <w:tc>
          <w:tcPr>
            <w:tcW w:w="992" w:type="dxa"/>
            <w:shd w:val="clear" w:color="auto" w:fill="auto"/>
            <w:noWrap/>
            <w:vAlign w:val="bottom"/>
            <w:hideMark/>
          </w:tcPr>
          <w:p w14:paraId="6B93BBC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0.91</w:t>
            </w:r>
          </w:p>
        </w:tc>
        <w:tc>
          <w:tcPr>
            <w:tcW w:w="1115" w:type="dxa"/>
            <w:shd w:val="clear" w:color="auto" w:fill="auto"/>
            <w:noWrap/>
            <w:vAlign w:val="bottom"/>
            <w:hideMark/>
          </w:tcPr>
          <w:p w14:paraId="1D970C0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-2.67%</w:t>
            </w:r>
          </w:p>
        </w:tc>
      </w:tr>
      <w:tr w:rsidR="00F226F5" w:rsidRPr="00F226F5" w14:paraId="765599C4" w14:textId="77777777" w:rsidTr="00F226F5">
        <w:trPr>
          <w:trHeight w:val="300"/>
        </w:trPr>
        <w:tc>
          <w:tcPr>
            <w:tcW w:w="1207" w:type="dxa"/>
            <w:shd w:val="clear" w:color="auto" w:fill="auto"/>
            <w:noWrap/>
            <w:vAlign w:val="bottom"/>
            <w:hideMark/>
          </w:tcPr>
          <w:p w14:paraId="266C4946"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FND35</w:t>
            </w:r>
          </w:p>
        </w:tc>
        <w:tc>
          <w:tcPr>
            <w:tcW w:w="6239" w:type="dxa"/>
            <w:shd w:val="clear" w:color="auto" w:fill="auto"/>
            <w:noWrap/>
            <w:vAlign w:val="bottom"/>
            <w:hideMark/>
          </w:tcPr>
          <w:p w14:paraId="2343D9E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BALANCED FUND</w:t>
            </w:r>
          </w:p>
        </w:tc>
        <w:tc>
          <w:tcPr>
            <w:tcW w:w="1265" w:type="dxa"/>
            <w:shd w:val="clear" w:color="auto" w:fill="auto"/>
            <w:noWrap/>
            <w:vAlign w:val="bottom"/>
            <w:hideMark/>
          </w:tcPr>
          <w:p w14:paraId="7D0A18E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7.97%</w:t>
            </w:r>
          </w:p>
        </w:tc>
        <w:tc>
          <w:tcPr>
            <w:tcW w:w="1143" w:type="dxa"/>
            <w:shd w:val="clear" w:color="auto" w:fill="auto"/>
            <w:noWrap/>
            <w:vAlign w:val="bottom"/>
            <w:hideMark/>
          </w:tcPr>
          <w:p w14:paraId="0769338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5.01%</w:t>
            </w:r>
          </w:p>
        </w:tc>
        <w:tc>
          <w:tcPr>
            <w:tcW w:w="992" w:type="dxa"/>
            <w:shd w:val="clear" w:color="auto" w:fill="auto"/>
            <w:noWrap/>
            <w:vAlign w:val="bottom"/>
            <w:hideMark/>
          </w:tcPr>
          <w:p w14:paraId="69EB6A8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w:t>
            </w:r>
          </w:p>
        </w:tc>
        <w:tc>
          <w:tcPr>
            <w:tcW w:w="1115" w:type="dxa"/>
            <w:shd w:val="clear" w:color="auto" w:fill="auto"/>
            <w:noWrap/>
            <w:vAlign w:val="bottom"/>
            <w:hideMark/>
          </w:tcPr>
          <w:p w14:paraId="0762DA1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-2.96%</w:t>
            </w:r>
          </w:p>
        </w:tc>
      </w:tr>
      <w:tr w:rsidR="00F226F5" w:rsidRPr="00F226F5" w14:paraId="033A0F07" w14:textId="77777777" w:rsidTr="00F226F5">
        <w:trPr>
          <w:trHeight w:val="300"/>
        </w:trPr>
        <w:tc>
          <w:tcPr>
            <w:tcW w:w="1207" w:type="dxa"/>
            <w:shd w:val="clear" w:color="auto" w:fill="auto"/>
            <w:noWrap/>
            <w:vAlign w:val="bottom"/>
            <w:hideMark/>
          </w:tcPr>
          <w:p w14:paraId="4CF8E63E"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FND36</w:t>
            </w:r>
          </w:p>
        </w:tc>
        <w:tc>
          <w:tcPr>
            <w:tcW w:w="6239" w:type="dxa"/>
            <w:shd w:val="clear" w:color="auto" w:fill="auto"/>
            <w:noWrap/>
            <w:vAlign w:val="bottom"/>
            <w:hideMark/>
          </w:tcPr>
          <w:p w14:paraId="03A5C40D"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GROWTH FUND</w:t>
            </w:r>
          </w:p>
        </w:tc>
        <w:tc>
          <w:tcPr>
            <w:tcW w:w="1265" w:type="dxa"/>
            <w:shd w:val="clear" w:color="auto" w:fill="auto"/>
            <w:noWrap/>
            <w:vAlign w:val="bottom"/>
            <w:hideMark/>
          </w:tcPr>
          <w:p w14:paraId="095ECCF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7.66%</w:t>
            </w:r>
          </w:p>
        </w:tc>
        <w:tc>
          <w:tcPr>
            <w:tcW w:w="1143" w:type="dxa"/>
            <w:shd w:val="clear" w:color="auto" w:fill="auto"/>
            <w:noWrap/>
            <w:vAlign w:val="bottom"/>
            <w:hideMark/>
          </w:tcPr>
          <w:p w14:paraId="14E8DF1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4.76%</w:t>
            </w:r>
          </w:p>
        </w:tc>
        <w:tc>
          <w:tcPr>
            <w:tcW w:w="992" w:type="dxa"/>
            <w:shd w:val="clear" w:color="auto" w:fill="auto"/>
            <w:noWrap/>
            <w:vAlign w:val="bottom"/>
            <w:hideMark/>
          </w:tcPr>
          <w:p w14:paraId="44C34F4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1.09</w:t>
            </w:r>
          </w:p>
        </w:tc>
        <w:tc>
          <w:tcPr>
            <w:tcW w:w="1115" w:type="dxa"/>
            <w:shd w:val="clear" w:color="auto" w:fill="auto"/>
            <w:noWrap/>
            <w:vAlign w:val="bottom"/>
            <w:hideMark/>
          </w:tcPr>
          <w:p w14:paraId="13C4E2B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-2.90%</w:t>
            </w:r>
          </w:p>
        </w:tc>
      </w:tr>
      <w:tr w:rsidR="00F226F5" w:rsidRPr="00F226F5" w14:paraId="3DE5C2D9" w14:textId="77777777" w:rsidTr="00F226F5">
        <w:trPr>
          <w:trHeight w:val="300"/>
        </w:trPr>
        <w:tc>
          <w:tcPr>
            <w:tcW w:w="1207" w:type="dxa"/>
            <w:shd w:val="clear" w:color="auto" w:fill="auto"/>
            <w:noWrap/>
            <w:vAlign w:val="bottom"/>
            <w:hideMark/>
          </w:tcPr>
          <w:p w14:paraId="655F27C7"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FND37</w:t>
            </w:r>
          </w:p>
        </w:tc>
        <w:tc>
          <w:tcPr>
            <w:tcW w:w="6239" w:type="dxa"/>
            <w:shd w:val="clear" w:color="auto" w:fill="auto"/>
            <w:noWrap/>
            <w:vAlign w:val="bottom"/>
            <w:hideMark/>
          </w:tcPr>
          <w:p w14:paraId="0E85EBE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HIGH GROWTH FUND</w:t>
            </w:r>
          </w:p>
        </w:tc>
        <w:tc>
          <w:tcPr>
            <w:tcW w:w="1265" w:type="dxa"/>
            <w:shd w:val="clear" w:color="auto" w:fill="auto"/>
            <w:noWrap/>
            <w:vAlign w:val="bottom"/>
            <w:hideMark/>
          </w:tcPr>
          <w:p w14:paraId="42B7583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7.79%</w:t>
            </w:r>
          </w:p>
        </w:tc>
        <w:tc>
          <w:tcPr>
            <w:tcW w:w="1143" w:type="dxa"/>
            <w:shd w:val="clear" w:color="auto" w:fill="auto"/>
            <w:noWrap/>
            <w:vAlign w:val="bottom"/>
            <w:hideMark/>
          </w:tcPr>
          <w:p w14:paraId="0EBF9C9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4.73%</w:t>
            </w:r>
          </w:p>
        </w:tc>
        <w:tc>
          <w:tcPr>
            <w:tcW w:w="992" w:type="dxa"/>
            <w:shd w:val="clear" w:color="auto" w:fill="auto"/>
            <w:noWrap/>
            <w:vAlign w:val="bottom"/>
            <w:hideMark/>
          </w:tcPr>
          <w:p w14:paraId="67E6C3D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1.14</w:t>
            </w:r>
          </w:p>
        </w:tc>
        <w:tc>
          <w:tcPr>
            <w:tcW w:w="1115" w:type="dxa"/>
            <w:shd w:val="clear" w:color="auto" w:fill="auto"/>
            <w:noWrap/>
            <w:vAlign w:val="bottom"/>
            <w:hideMark/>
          </w:tcPr>
          <w:p w14:paraId="1AF4D6E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-3.06%</w:t>
            </w:r>
          </w:p>
        </w:tc>
      </w:tr>
      <w:tr w:rsidR="00F226F5" w:rsidRPr="00F226F5" w14:paraId="38A44265" w14:textId="77777777" w:rsidTr="00F226F5">
        <w:trPr>
          <w:trHeight w:val="300"/>
        </w:trPr>
        <w:tc>
          <w:tcPr>
            <w:tcW w:w="1207" w:type="dxa"/>
            <w:shd w:val="clear" w:color="auto" w:fill="auto"/>
            <w:noWrap/>
            <w:vAlign w:val="bottom"/>
            <w:hideMark/>
          </w:tcPr>
          <w:p w14:paraId="3270D1A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FND38</w:t>
            </w:r>
          </w:p>
        </w:tc>
        <w:tc>
          <w:tcPr>
            <w:tcW w:w="6239" w:type="dxa"/>
            <w:shd w:val="clear" w:color="auto" w:fill="auto"/>
            <w:noWrap/>
            <w:vAlign w:val="bottom"/>
            <w:hideMark/>
          </w:tcPr>
          <w:p w14:paraId="2D26DC5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SHARES FUND</w:t>
            </w:r>
          </w:p>
        </w:tc>
        <w:tc>
          <w:tcPr>
            <w:tcW w:w="1265" w:type="dxa"/>
            <w:shd w:val="clear" w:color="auto" w:fill="auto"/>
            <w:noWrap/>
            <w:vAlign w:val="bottom"/>
            <w:hideMark/>
          </w:tcPr>
          <w:p w14:paraId="46DEC63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7.49%</w:t>
            </w:r>
          </w:p>
        </w:tc>
        <w:tc>
          <w:tcPr>
            <w:tcW w:w="1143" w:type="dxa"/>
            <w:shd w:val="clear" w:color="auto" w:fill="auto"/>
            <w:noWrap/>
            <w:vAlign w:val="bottom"/>
            <w:hideMark/>
          </w:tcPr>
          <w:p w14:paraId="6B6663E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4.24%</w:t>
            </w:r>
          </w:p>
        </w:tc>
        <w:tc>
          <w:tcPr>
            <w:tcW w:w="992" w:type="dxa"/>
            <w:shd w:val="clear" w:color="auto" w:fill="auto"/>
            <w:noWrap/>
            <w:vAlign w:val="bottom"/>
            <w:hideMark/>
          </w:tcPr>
          <w:p w14:paraId="5213526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1.14</w:t>
            </w:r>
          </w:p>
        </w:tc>
        <w:tc>
          <w:tcPr>
            <w:tcW w:w="1115" w:type="dxa"/>
            <w:shd w:val="clear" w:color="auto" w:fill="auto"/>
            <w:noWrap/>
            <w:vAlign w:val="bottom"/>
            <w:hideMark/>
          </w:tcPr>
          <w:p w14:paraId="4A4E4B1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-3.25%</w:t>
            </w:r>
          </w:p>
        </w:tc>
      </w:tr>
      <w:tr w:rsidR="00F226F5" w:rsidRPr="00F226F5" w14:paraId="7705937E" w14:textId="77777777" w:rsidTr="00F226F5">
        <w:trPr>
          <w:trHeight w:val="300"/>
        </w:trPr>
        <w:tc>
          <w:tcPr>
            <w:tcW w:w="1207" w:type="dxa"/>
            <w:shd w:val="clear" w:color="auto" w:fill="auto"/>
            <w:noWrap/>
            <w:vAlign w:val="bottom"/>
            <w:hideMark/>
          </w:tcPr>
          <w:p w14:paraId="1093F2A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FND4451</w:t>
            </w:r>
          </w:p>
        </w:tc>
        <w:tc>
          <w:tcPr>
            <w:tcW w:w="6239" w:type="dxa"/>
            <w:shd w:val="clear" w:color="auto" w:fill="auto"/>
            <w:noWrap/>
            <w:vAlign w:val="bottom"/>
            <w:hideMark/>
          </w:tcPr>
          <w:p w14:paraId="16D017CE"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AMP AGGRESSIVE FUND (LIFESTEPS)</w:t>
            </w:r>
          </w:p>
        </w:tc>
        <w:tc>
          <w:tcPr>
            <w:tcW w:w="1265" w:type="dxa"/>
            <w:shd w:val="clear" w:color="auto" w:fill="auto"/>
            <w:noWrap/>
            <w:vAlign w:val="bottom"/>
            <w:hideMark/>
          </w:tcPr>
          <w:p w14:paraId="482E035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9.23%</w:t>
            </w:r>
          </w:p>
        </w:tc>
        <w:tc>
          <w:tcPr>
            <w:tcW w:w="1143" w:type="dxa"/>
            <w:shd w:val="clear" w:color="auto" w:fill="auto"/>
            <w:noWrap/>
            <w:vAlign w:val="bottom"/>
            <w:hideMark/>
          </w:tcPr>
          <w:p w14:paraId="284301B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5.85%</w:t>
            </w:r>
          </w:p>
        </w:tc>
        <w:tc>
          <w:tcPr>
            <w:tcW w:w="992" w:type="dxa"/>
            <w:shd w:val="clear" w:color="auto" w:fill="auto"/>
            <w:noWrap/>
            <w:vAlign w:val="bottom"/>
            <w:hideMark/>
          </w:tcPr>
          <w:p w14:paraId="2DA58C8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1.12</w:t>
            </w:r>
          </w:p>
        </w:tc>
        <w:tc>
          <w:tcPr>
            <w:tcW w:w="1115" w:type="dxa"/>
            <w:shd w:val="clear" w:color="auto" w:fill="auto"/>
            <w:noWrap/>
            <w:vAlign w:val="bottom"/>
            <w:hideMark/>
          </w:tcPr>
          <w:p w14:paraId="430D79C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-3.38%</w:t>
            </w:r>
          </w:p>
        </w:tc>
      </w:tr>
      <w:tr w:rsidR="00F226F5" w:rsidRPr="00F226F5" w14:paraId="06939399" w14:textId="77777777" w:rsidTr="00F226F5">
        <w:trPr>
          <w:trHeight w:val="300"/>
        </w:trPr>
        <w:tc>
          <w:tcPr>
            <w:tcW w:w="1207" w:type="dxa"/>
            <w:shd w:val="clear" w:color="auto" w:fill="auto"/>
            <w:noWrap/>
            <w:vAlign w:val="bottom"/>
            <w:hideMark/>
          </w:tcPr>
          <w:p w14:paraId="2BF83E9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FND4452</w:t>
            </w:r>
          </w:p>
        </w:tc>
        <w:tc>
          <w:tcPr>
            <w:tcW w:w="6239" w:type="dxa"/>
            <w:shd w:val="clear" w:color="auto" w:fill="auto"/>
            <w:noWrap/>
            <w:vAlign w:val="bottom"/>
            <w:hideMark/>
          </w:tcPr>
          <w:p w14:paraId="6D84E277"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AMP BALANCED FUND (LIFESTEPS)</w:t>
            </w:r>
          </w:p>
        </w:tc>
        <w:tc>
          <w:tcPr>
            <w:tcW w:w="1265" w:type="dxa"/>
            <w:shd w:val="clear" w:color="auto" w:fill="auto"/>
            <w:noWrap/>
            <w:vAlign w:val="bottom"/>
            <w:hideMark/>
          </w:tcPr>
          <w:p w14:paraId="1DF0EC5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8.72%</w:t>
            </w:r>
          </w:p>
        </w:tc>
        <w:tc>
          <w:tcPr>
            <w:tcW w:w="1143" w:type="dxa"/>
            <w:shd w:val="clear" w:color="auto" w:fill="auto"/>
            <w:noWrap/>
            <w:vAlign w:val="bottom"/>
            <w:hideMark/>
          </w:tcPr>
          <w:p w14:paraId="3EA86C7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5.70%</w:t>
            </w:r>
          </w:p>
        </w:tc>
        <w:tc>
          <w:tcPr>
            <w:tcW w:w="992" w:type="dxa"/>
            <w:shd w:val="clear" w:color="auto" w:fill="auto"/>
            <w:noWrap/>
            <w:vAlign w:val="bottom"/>
            <w:hideMark/>
          </w:tcPr>
          <w:p w14:paraId="5E55484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1.06</w:t>
            </w:r>
          </w:p>
        </w:tc>
        <w:tc>
          <w:tcPr>
            <w:tcW w:w="1115" w:type="dxa"/>
            <w:shd w:val="clear" w:color="auto" w:fill="auto"/>
            <w:noWrap/>
            <w:vAlign w:val="bottom"/>
            <w:hideMark/>
          </w:tcPr>
          <w:p w14:paraId="08C19C3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-3.02%</w:t>
            </w:r>
          </w:p>
        </w:tc>
      </w:tr>
      <w:tr w:rsidR="00F226F5" w:rsidRPr="00F226F5" w14:paraId="4A342766" w14:textId="77777777" w:rsidTr="00F226F5">
        <w:trPr>
          <w:trHeight w:val="300"/>
        </w:trPr>
        <w:tc>
          <w:tcPr>
            <w:tcW w:w="1207" w:type="dxa"/>
            <w:shd w:val="clear" w:color="auto" w:fill="auto"/>
            <w:noWrap/>
            <w:vAlign w:val="bottom"/>
            <w:hideMark/>
          </w:tcPr>
          <w:p w14:paraId="66921A57"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FND4453</w:t>
            </w:r>
          </w:p>
        </w:tc>
        <w:tc>
          <w:tcPr>
            <w:tcW w:w="6239" w:type="dxa"/>
            <w:shd w:val="clear" w:color="auto" w:fill="auto"/>
            <w:noWrap/>
            <w:vAlign w:val="bottom"/>
            <w:hideMark/>
          </w:tcPr>
          <w:p w14:paraId="0E095992"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AMP CONSERVATIVE FUND (LIFESTEPS)</w:t>
            </w:r>
          </w:p>
        </w:tc>
        <w:tc>
          <w:tcPr>
            <w:tcW w:w="1265" w:type="dxa"/>
            <w:shd w:val="clear" w:color="auto" w:fill="auto"/>
            <w:noWrap/>
            <w:vAlign w:val="bottom"/>
            <w:hideMark/>
          </w:tcPr>
          <w:p w14:paraId="17BDE0F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7.74%</w:t>
            </w:r>
          </w:p>
        </w:tc>
        <w:tc>
          <w:tcPr>
            <w:tcW w:w="1143" w:type="dxa"/>
            <w:shd w:val="clear" w:color="auto" w:fill="auto"/>
            <w:noWrap/>
            <w:vAlign w:val="bottom"/>
            <w:hideMark/>
          </w:tcPr>
          <w:p w14:paraId="6A6C8D5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5.19%</w:t>
            </w:r>
          </w:p>
        </w:tc>
        <w:tc>
          <w:tcPr>
            <w:tcW w:w="992" w:type="dxa"/>
            <w:shd w:val="clear" w:color="auto" w:fill="auto"/>
            <w:noWrap/>
            <w:vAlign w:val="bottom"/>
            <w:hideMark/>
          </w:tcPr>
          <w:p w14:paraId="617831F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0.96</w:t>
            </w:r>
          </w:p>
        </w:tc>
        <w:tc>
          <w:tcPr>
            <w:tcW w:w="1115" w:type="dxa"/>
            <w:shd w:val="clear" w:color="auto" w:fill="auto"/>
            <w:noWrap/>
            <w:vAlign w:val="bottom"/>
            <w:hideMark/>
          </w:tcPr>
          <w:p w14:paraId="5B22341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-2.55%</w:t>
            </w:r>
          </w:p>
        </w:tc>
      </w:tr>
      <w:tr w:rsidR="00F226F5" w:rsidRPr="00F226F5" w14:paraId="4965C968" w14:textId="77777777" w:rsidTr="00F226F5">
        <w:trPr>
          <w:trHeight w:val="300"/>
        </w:trPr>
        <w:tc>
          <w:tcPr>
            <w:tcW w:w="1207" w:type="dxa"/>
            <w:shd w:val="clear" w:color="auto" w:fill="auto"/>
            <w:noWrap/>
            <w:vAlign w:val="bottom"/>
            <w:hideMark/>
          </w:tcPr>
          <w:p w14:paraId="4DD848D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FND4454</w:t>
            </w:r>
          </w:p>
        </w:tc>
        <w:tc>
          <w:tcPr>
            <w:tcW w:w="6239" w:type="dxa"/>
            <w:shd w:val="clear" w:color="auto" w:fill="auto"/>
            <w:noWrap/>
            <w:vAlign w:val="bottom"/>
            <w:hideMark/>
          </w:tcPr>
          <w:p w14:paraId="7D708486"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AMP GROWTH FUND (LIFESTEPS)</w:t>
            </w:r>
          </w:p>
        </w:tc>
        <w:tc>
          <w:tcPr>
            <w:tcW w:w="1265" w:type="dxa"/>
            <w:shd w:val="clear" w:color="auto" w:fill="auto"/>
            <w:noWrap/>
            <w:vAlign w:val="bottom"/>
            <w:hideMark/>
          </w:tcPr>
          <w:p w14:paraId="6099100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9.10%</w:t>
            </w:r>
          </w:p>
        </w:tc>
        <w:tc>
          <w:tcPr>
            <w:tcW w:w="1143" w:type="dxa"/>
            <w:shd w:val="clear" w:color="auto" w:fill="auto"/>
            <w:noWrap/>
            <w:vAlign w:val="bottom"/>
            <w:hideMark/>
          </w:tcPr>
          <w:p w14:paraId="6B07ABA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5.84%</w:t>
            </w:r>
          </w:p>
        </w:tc>
        <w:tc>
          <w:tcPr>
            <w:tcW w:w="992" w:type="dxa"/>
            <w:shd w:val="clear" w:color="auto" w:fill="auto"/>
            <w:noWrap/>
            <w:vAlign w:val="bottom"/>
            <w:hideMark/>
          </w:tcPr>
          <w:p w14:paraId="20506BA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1.05</w:t>
            </w:r>
          </w:p>
        </w:tc>
        <w:tc>
          <w:tcPr>
            <w:tcW w:w="1115" w:type="dxa"/>
            <w:shd w:val="clear" w:color="auto" w:fill="auto"/>
            <w:noWrap/>
            <w:vAlign w:val="bottom"/>
            <w:hideMark/>
          </w:tcPr>
          <w:p w14:paraId="483F8F3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-3.26%</w:t>
            </w:r>
          </w:p>
        </w:tc>
      </w:tr>
      <w:tr w:rsidR="00F226F5" w:rsidRPr="00F226F5" w14:paraId="7438290C" w14:textId="77777777" w:rsidTr="00F226F5">
        <w:trPr>
          <w:trHeight w:val="300"/>
        </w:trPr>
        <w:tc>
          <w:tcPr>
            <w:tcW w:w="1207" w:type="dxa"/>
            <w:shd w:val="clear" w:color="auto" w:fill="auto"/>
            <w:noWrap/>
            <w:vAlign w:val="bottom"/>
            <w:hideMark/>
          </w:tcPr>
          <w:p w14:paraId="60EC7CD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FND4455</w:t>
            </w:r>
          </w:p>
        </w:tc>
        <w:tc>
          <w:tcPr>
            <w:tcW w:w="6239" w:type="dxa"/>
            <w:shd w:val="clear" w:color="auto" w:fill="auto"/>
            <w:noWrap/>
            <w:vAlign w:val="bottom"/>
            <w:hideMark/>
          </w:tcPr>
          <w:p w14:paraId="6B7EFB3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AMP MODERATE BALANCED FUND (LIFESTEPS)</w:t>
            </w:r>
          </w:p>
        </w:tc>
        <w:tc>
          <w:tcPr>
            <w:tcW w:w="1265" w:type="dxa"/>
            <w:shd w:val="clear" w:color="auto" w:fill="auto"/>
            <w:noWrap/>
            <w:vAlign w:val="bottom"/>
            <w:hideMark/>
          </w:tcPr>
          <w:p w14:paraId="017800B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8.58%</w:t>
            </w:r>
          </w:p>
        </w:tc>
        <w:tc>
          <w:tcPr>
            <w:tcW w:w="1143" w:type="dxa"/>
            <w:shd w:val="clear" w:color="auto" w:fill="auto"/>
            <w:noWrap/>
            <w:vAlign w:val="bottom"/>
            <w:hideMark/>
          </w:tcPr>
          <w:p w14:paraId="73BF311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5.57%</w:t>
            </w:r>
          </w:p>
        </w:tc>
        <w:tc>
          <w:tcPr>
            <w:tcW w:w="992" w:type="dxa"/>
            <w:shd w:val="clear" w:color="auto" w:fill="auto"/>
            <w:noWrap/>
            <w:vAlign w:val="bottom"/>
            <w:hideMark/>
          </w:tcPr>
          <w:p w14:paraId="08CAE7F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1.08</w:t>
            </w:r>
          </w:p>
        </w:tc>
        <w:tc>
          <w:tcPr>
            <w:tcW w:w="1115" w:type="dxa"/>
            <w:shd w:val="clear" w:color="auto" w:fill="auto"/>
            <w:noWrap/>
            <w:vAlign w:val="bottom"/>
            <w:hideMark/>
          </w:tcPr>
          <w:p w14:paraId="6B31E55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-3.01%</w:t>
            </w:r>
          </w:p>
        </w:tc>
      </w:tr>
      <w:tr w:rsidR="00F226F5" w:rsidRPr="00F226F5" w14:paraId="12D82E3C" w14:textId="77777777" w:rsidTr="00F226F5">
        <w:trPr>
          <w:trHeight w:val="300"/>
        </w:trPr>
        <w:tc>
          <w:tcPr>
            <w:tcW w:w="1207" w:type="dxa"/>
            <w:shd w:val="clear" w:color="auto" w:fill="auto"/>
            <w:noWrap/>
            <w:vAlign w:val="bottom"/>
            <w:hideMark/>
          </w:tcPr>
          <w:p w14:paraId="298BA7A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FND4456</w:t>
            </w:r>
          </w:p>
        </w:tc>
        <w:tc>
          <w:tcPr>
            <w:tcW w:w="6239" w:type="dxa"/>
            <w:shd w:val="clear" w:color="auto" w:fill="auto"/>
            <w:noWrap/>
            <w:vAlign w:val="bottom"/>
            <w:hideMark/>
          </w:tcPr>
          <w:p w14:paraId="6DAC442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AMP MODERATE FUND (LIFESTEPS)</w:t>
            </w:r>
          </w:p>
        </w:tc>
        <w:tc>
          <w:tcPr>
            <w:tcW w:w="1265" w:type="dxa"/>
            <w:shd w:val="clear" w:color="auto" w:fill="auto"/>
            <w:noWrap/>
            <w:vAlign w:val="bottom"/>
            <w:hideMark/>
          </w:tcPr>
          <w:p w14:paraId="04BE8D3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8.22%</w:t>
            </w:r>
          </w:p>
        </w:tc>
        <w:tc>
          <w:tcPr>
            <w:tcW w:w="1143" w:type="dxa"/>
            <w:shd w:val="clear" w:color="auto" w:fill="auto"/>
            <w:noWrap/>
            <w:vAlign w:val="bottom"/>
            <w:hideMark/>
          </w:tcPr>
          <w:p w14:paraId="1D3D42B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5.34%</w:t>
            </w:r>
          </w:p>
        </w:tc>
        <w:tc>
          <w:tcPr>
            <w:tcW w:w="992" w:type="dxa"/>
            <w:shd w:val="clear" w:color="auto" w:fill="auto"/>
            <w:noWrap/>
            <w:vAlign w:val="bottom"/>
            <w:hideMark/>
          </w:tcPr>
          <w:p w14:paraId="5234387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1.05</w:t>
            </w:r>
          </w:p>
        </w:tc>
        <w:tc>
          <w:tcPr>
            <w:tcW w:w="1115" w:type="dxa"/>
            <w:shd w:val="clear" w:color="auto" w:fill="auto"/>
            <w:noWrap/>
            <w:vAlign w:val="bottom"/>
            <w:hideMark/>
          </w:tcPr>
          <w:p w14:paraId="386842D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-2.88%</w:t>
            </w:r>
          </w:p>
        </w:tc>
      </w:tr>
      <w:tr w:rsidR="00F226F5" w:rsidRPr="00F226F5" w14:paraId="013E16F3" w14:textId="77777777" w:rsidTr="00F226F5">
        <w:trPr>
          <w:trHeight w:val="300"/>
        </w:trPr>
        <w:tc>
          <w:tcPr>
            <w:tcW w:w="1207" w:type="dxa"/>
            <w:shd w:val="clear" w:color="auto" w:fill="auto"/>
            <w:noWrap/>
            <w:vAlign w:val="bottom"/>
            <w:hideMark/>
          </w:tcPr>
          <w:p w14:paraId="0A727344"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FND480</w:t>
            </w:r>
          </w:p>
        </w:tc>
        <w:tc>
          <w:tcPr>
            <w:tcW w:w="6239" w:type="dxa"/>
            <w:shd w:val="clear" w:color="auto" w:fill="auto"/>
            <w:noWrap/>
            <w:vAlign w:val="bottom"/>
            <w:hideMark/>
          </w:tcPr>
          <w:p w14:paraId="63BCA568"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QUAYSTREET FIXED INTEREST FUND</w:t>
            </w:r>
          </w:p>
        </w:tc>
        <w:tc>
          <w:tcPr>
            <w:tcW w:w="1265" w:type="dxa"/>
            <w:shd w:val="clear" w:color="auto" w:fill="auto"/>
            <w:noWrap/>
            <w:vAlign w:val="bottom"/>
            <w:hideMark/>
          </w:tcPr>
          <w:p w14:paraId="57227F5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7.84%</w:t>
            </w:r>
          </w:p>
        </w:tc>
        <w:tc>
          <w:tcPr>
            <w:tcW w:w="1143" w:type="dxa"/>
            <w:shd w:val="clear" w:color="auto" w:fill="auto"/>
            <w:noWrap/>
            <w:vAlign w:val="bottom"/>
            <w:hideMark/>
          </w:tcPr>
          <w:p w14:paraId="617C106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3.64%</w:t>
            </w:r>
          </w:p>
        </w:tc>
        <w:tc>
          <w:tcPr>
            <w:tcW w:w="992" w:type="dxa"/>
            <w:shd w:val="clear" w:color="auto" w:fill="auto"/>
            <w:noWrap/>
            <w:vAlign w:val="bottom"/>
            <w:hideMark/>
          </w:tcPr>
          <w:p w14:paraId="6F8E63E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0.78</w:t>
            </w:r>
          </w:p>
        </w:tc>
        <w:tc>
          <w:tcPr>
            <w:tcW w:w="1115" w:type="dxa"/>
            <w:shd w:val="clear" w:color="auto" w:fill="auto"/>
            <w:noWrap/>
            <w:vAlign w:val="bottom"/>
            <w:hideMark/>
          </w:tcPr>
          <w:p w14:paraId="449AC9D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-4.20%</w:t>
            </w:r>
          </w:p>
        </w:tc>
      </w:tr>
      <w:tr w:rsidR="00F226F5" w:rsidRPr="00F226F5" w14:paraId="5189C4EA" w14:textId="77777777" w:rsidTr="00F226F5">
        <w:trPr>
          <w:trHeight w:val="300"/>
        </w:trPr>
        <w:tc>
          <w:tcPr>
            <w:tcW w:w="1207" w:type="dxa"/>
            <w:shd w:val="clear" w:color="auto" w:fill="auto"/>
            <w:noWrap/>
            <w:vAlign w:val="bottom"/>
            <w:hideMark/>
          </w:tcPr>
          <w:p w14:paraId="46031396"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FND514</w:t>
            </w:r>
          </w:p>
        </w:tc>
        <w:tc>
          <w:tcPr>
            <w:tcW w:w="6239" w:type="dxa"/>
            <w:shd w:val="clear" w:color="auto" w:fill="auto"/>
            <w:noWrap/>
            <w:vAlign w:val="bottom"/>
            <w:hideMark/>
          </w:tcPr>
          <w:p w14:paraId="7F133AE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BNZ KIWISAVER CASH FUND</w:t>
            </w:r>
          </w:p>
        </w:tc>
        <w:tc>
          <w:tcPr>
            <w:tcW w:w="1265" w:type="dxa"/>
            <w:shd w:val="clear" w:color="auto" w:fill="auto"/>
            <w:noWrap/>
            <w:vAlign w:val="bottom"/>
            <w:hideMark/>
          </w:tcPr>
          <w:p w14:paraId="1FC6C9C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1.88%</w:t>
            </w:r>
          </w:p>
        </w:tc>
        <w:tc>
          <w:tcPr>
            <w:tcW w:w="1143" w:type="dxa"/>
            <w:shd w:val="clear" w:color="auto" w:fill="auto"/>
            <w:noWrap/>
            <w:vAlign w:val="bottom"/>
            <w:hideMark/>
          </w:tcPr>
          <w:p w14:paraId="2838348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1.61%</w:t>
            </w:r>
          </w:p>
        </w:tc>
        <w:tc>
          <w:tcPr>
            <w:tcW w:w="992" w:type="dxa"/>
            <w:shd w:val="clear" w:color="auto" w:fill="auto"/>
            <w:noWrap/>
            <w:vAlign w:val="bottom"/>
            <w:hideMark/>
          </w:tcPr>
          <w:p w14:paraId="0F45143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0.3</w:t>
            </w:r>
          </w:p>
        </w:tc>
        <w:tc>
          <w:tcPr>
            <w:tcW w:w="1115" w:type="dxa"/>
            <w:shd w:val="clear" w:color="auto" w:fill="auto"/>
            <w:noWrap/>
            <w:vAlign w:val="bottom"/>
            <w:hideMark/>
          </w:tcPr>
          <w:p w14:paraId="68243EC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-0.27%</w:t>
            </w:r>
          </w:p>
        </w:tc>
      </w:tr>
      <w:tr w:rsidR="00F226F5" w:rsidRPr="00F226F5" w14:paraId="489E0C8E" w14:textId="77777777" w:rsidTr="00F226F5">
        <w:trPr>
          <w:trHeight w:val="300"/>
        </w:trPr>
        <w:tc>
          <w:tcPr>
            <w:tcW w:w="1207" w:type="dxa"/>
            <w:shd w:val="clear" w:color="auto" w:fill="auto"/>
            <w:noWrap/>
            <w:vAlign w:val="bottom"/>
            <w:hideMark/>
          </w:tcPr>
          <w:p w14:paraId="2D5436AD"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FND516</w:t>
            </w:r>
          </w:p>
        </w:tc>
        <w:tc>
          <w:tcPr>
            <w:tcW w:w="6239" w:type="dxa"/>
            <w:shd w:val="clear" w:color="auto" w:fill="auto"/>
            <w:noWrap/>
            <w:vAlign w:val="bottom"/>
            <w:hideMark/>
          </w:tcPr>
          <w:p w14:paraId="12C25362"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BNZ KIWISAVER CONSERVATIVE FUND</w:t>
            </w:r>
          </w:p>
        </w:tc>
        <w:tc>
          <w:tcPr>
            <w:tcW w:w="1265" w:type="dxa"/>
            <w:shd w:val="clear" w:color="auto" w:fill="auto"/>
            <w:noWrap/>
            <w:vAlign w:val="bottom"/>
            <w:hideMark/>
          </w:tcPr>
          <w:p w14:paraId="4405837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7.23%</w:t>
            </w:r>
          </w:p>
        </w:tc>
        <w:tc>
          <w:tcPr>
            <w:tcW w:w="1143" w:type="dxa"/>
            <w:shd w:val="clear" w:color="auto" w:fill="auto"/>
            <w:noWrap/>
            <w:vAlign w:val="bottom"/>
            <w:hideMark/>
          </w:tcPr>
          <w:p w14:paraId="2291FE5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4.46%</w:t>
            </w:r>
          </w:p>
        </w:tc>
        <w:tc>
          <w:tcPr>
            <w:tcW w:w="992" w:type="dxa"/>
            <w:shd w:val="clear" w:color="auto" w:fill="auto"/>
            <w:noWrap/>
            <w:vAlign w:val="bottom"/>
            <w:hideMark/>
          </w:tcPr>
          <w:p w14:paraId="55D6543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0.58</w:t>
            </w:r>
          </w:p>
        </w:tc>
        <w:tc>
          <w:tcPr>
            <w:tcW w:w="1115" w:type="dxa"/>
            <w:shd w:val="clear" w:color="auto" w:fill="auto"/>
            <w:noWrap/>
            <w:vAlign w:val="bottom"/>
            <w:hideMark/>
          </w:tcPr>
          <w:p w14:paraId="1A68FC2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-2.77%</w:t>
            </w:r>
          </w:p>
        </w:tc>
      </w:tr>
      <w:tr w:rsidR="00F226F5" w:rsidRPr="00F226F5" w14:paraId="7947C78F" w14:textId="77777777" w:rsidTr="00F226F5">
        <w:trPr>
          <w:trHeight w:val="300"/>
        </w:trPr>
        <w:tc>
          <w:tcPr>
            <w:tcW w:w="1207" w:type="dxa"/>
            <w:shd w:val="clear" w:color="auto" w:fill="auto"/>
            <w:noWrap/>
            <w:vAlign w:val="bottom"/>
            <w:hideMark/>
          </w:tcPr>
          <w:p w14:paraId="725479C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FND517</w:t>
            </w:r>
          </w:p>
        </w:tc>
        <w:tc>
          <w:tcPr>
            <w:tcW w:w="6239" w:type="dxa"/>
            <w:shd w:val="clear" w:color="auto" w:fill="auto"/>
            <w:noWrap/>
            <w:vAlign w:val="bottom"/>
            <w:hideMark/>
          </w:tcPr>
          <w:p w14:paraId="2DCFB69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BNZ KIWISAVER MODERATE FUND</w:t>
            </w:r>
          </w:p>
        </w:tc>
        <w:tc>
          <w:tcPr>
            <w:tcW w:w="1265" w:type="dxa"/>
            <w:shd w:val="clear" w:color="auto" w:fill="auto"/>
            <w:noWrap/>
            <w:vAlign w:val="bottom"/>
            <w:hideMark/>
          </w:tcPr>
          <w:p w14:paraId="149D3BE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9.48%</w:t>
            </w:r>
          </w:p>
        </w:tc>
        <w:tc>
          <w:tcPr>
            <w:tcW w:w="1143" w:type="dxa"/>
            <w:shd w:val="clear" w:color="auto" w:fill="auto"/>
            <w:noWrap/>
            <w:vAlign w:val="bottom"/>
            <w:hideMark/>
          </w:tcPr>
          <w:p w14:paraId="6F0F5CA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5.89%</w:t>
            </w:r>
          </w:p>
        </w:tc>
        <w:tc>
          <w:tcPr>
            <w:tcW w:w="992" w:type="dxa"/>
            <w:shd w:val="clear" w:color="auto" w:fill="auto"/>
            <w:noWrap/>
            <w:vAlign w:val="bottom"/>
            <w:hideMark/>
          </w:tcPr>
          <w:p w14:paraId="3B62C07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w:t>
            </w:r>
          </w:p>
        </w:tc>
        <w:tc>
          <w:tcPr>
            <w:tcW w:w="1115" w:type="dxa"/>
            <w:shd w:val="clear" w:color="auto" w:fill="auto"/>
            <w:noWrap/>
            <w:vAlign w:val="bottom"/>
            <w:hideMark/>
          </w:tcPr>
          <w:p w14:paraId="567FA0C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-3.59%</w:t>
            </w:r>
          </w:p>
        </w:tc>
      </w:tr>
      <w:tr w:rsidR="00F226F5" w:rsidRPr="00F226F5" w14:paraId="5D7C78CB" w14:textId="77777777" w:rsidTr="00F226F5">
        <w:trPr>
          <w:trHeight w:val="300"/>
        </w:trPr>
        <w:tc>
          <w:tcPr>
            <w:tcW w:w="1207" w:type="dxa"/>
            <w:shd w:val="clear" w:color="auto" w:fill="auto"/>
            <w:noWrap/>
            <w:vAlign w:val="bottom"/>
            <w:hideMark/>
          </w:tcPr>
          <w:p w14:paraId="51BFADE9"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lastRenderedPageBreak/>
              <w:t>FND518</w:t>
            </w:r>
          </w:p>
        </w:tc>
        <w:tc>
          <w:tcPr>
            <w:tcW w:w="6239" w:type="dxa"/>
            <w:shd w:val="clear" w:color="auto" w:fill="auto"/>
            <w:noWrap/>
            <w:vAlign w:val="bottom"/>
            <w:hideMark/>
          </w:tcPr>
          <w:p w14:paraId="417FB25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BNZ KIWISAVER BALANCED FUND</w:t>
            </w:r>
          </w:p>
        </w:tc>
        <w:tc>
          <w:tcPr>
            <w:tcW w:w="1265" w:type="dxa"/>
            <w:shd w:val="clear" w:color="auto" w:fill="auto"/>
            <w:noWrap/>
            <w:vAlign w:val="bottom"/>
            <w:hideMark/>
          </w:tcPr>
          <w:p w14:paraId="5AE88BC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10.13%</w:t>
            </w:r>
          </w:p>
        </w:tc>
        <w:tc>
          <w:tcPr>
            <w:tcW w:w="1143" w:type="dxa"/>
            <w:shd w:val="clear" w:color="auto" w:fill="auto"/>
            <w:noWrap/>
            <w:vAlign w:val="bottom"/>
            <w:hideMark/>
          </w:tcPr>
          <w:p w14:paraId="2646BCD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6.29%</w:t>
            </w:r>
          </w:p>
        </w:tc>
        <w:tc>
          <w:tcPr>
            <w:tcW w:w="992" w:type="dxa"/>
            <w:shd w:val="clear" w:color="auto" w:fill="auto"/>
            <w:noWrap/>
            <w:vAlign w:val="bottom"/>
            <w:hideMark/>
          </w:tcPr>
          <w:p w14:paraId="02C7476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w:t>
            </w:r>
          </w:p>
        </w:tc>
        <w:tc>
          <w:tcPr>
            <w:tcW w:w="1115" w:type="dxa"/>
            <w:shd w:val="clear" w:color="auto" w:fill="auto"/>
            <w:noWrap/>
            <w:vAlign w:val="bottom"/>
            <w:hideMark/>
          </w:tcPr>
          <w:p w14:paraId="320AA58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-3.84%</w:t>
            </w:r>
          </w:p>
        </w:tc>
      </w:tr>
      <w:tr w:rsidR="00F226F5" w:rsidRPr="00F226F5" w14:paraId="3A97E829" w14:textId="77777777" w:rsidTr="00F226F5">
        <w:trPr>
          <w:trHeight w:val="300"/>
        </w:trPr>
        <w:tc>
          <w:tcPr>
            <w:tcW w:w="1207" w:type="dxa"/>
            <w:shd w:val="clear" w:color="auto" w:fill="auto"/>
            <w:noWrap/>
            <w:vAlign w:val="bottom"/>
            <w:hideMark/>
          </w:tcPr>
          <w:p w14:paraId="0B32EB4D"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FND519</w:t>
            </w:r>
          </w:p>
        </w:tc>
        <w:tc>
          <w:tcPr>
            <w:tcW w:w="6239" w:type="dxa"/>
            <w:shd w:val="clear" w:color="auto" w:fill="auto"/>
            <w:noWrap/>
            <w:vAlign w:val="bottom"/>
            <w:hideMark/>
          </w:tcPr>
          <w:p w14:paraId="3B799D7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BNZ KIWISAVER GROWTH FUND</w:t>
            </w:r>
          </w:p>
        </w:tc>
        <w:tc>
          <w:tcPr>
            <w:tcW w:w="1265" w:type="dxa"/>
            <w:shd w:val="clear" w:color="auto" w:fill="auto"/>
            <w:noWrap/>
            <w:vAlign w:val="bottom"/>
            <w:hideMark/>
          </w:tcPr>
          <w:p w14:paraId="439BF7A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10.51%</w:t>
            </w:r>
          </w:p>
        </w:tc>
        <w:tc>
          <w:tcPr>
            <w:tcW w:w="1143" w:type="dxa"/>
            <w:shd w:val="clear" w:color="auto" w:fill="auto"/>
            <w:noWrap/>
            <w:vAlign w:val="bottom"/>
            <w:hideMark/>
          </w:tcPr>
          <w:p w14:paraId="517814A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6.66%</w:t>
            </w:r>
          </w:p>
        </w:tc>
        <w:tc>
          <w:tcPr>
            <w:tcW w:w="992" w:type="dxa"/>
            <w:shd w:val="clear" w:color="auto" w:fill="auto"/>
            <w:noWrap/>
            <w:vAlign w:val="bottom"/>
            <w:hideMark/>
          </w:tcPr>
          <w:p w14:paraId="06BC84B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w:t>
            </w:r>
          </w:p>
        </w:tc>
        <w:tc>
          <w:tcPr>
            <w:tcW w:w="1115" w:type="dxa"/>
            <w:shd w:val="clear" w:color="auto" w:fill="auto"/>
            <w:noWrap/>
            <w:vAlign w:val="bottom"/>
            <w:hideMark/>
          </w:tcPr>
          <w:p w14:paraId="093B14C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-3.85%</w:t>
            </w:r>
          </w:p>
        </w:tc>
      </w:tr>
      <w:tr w:rsidR="00F226F5" w:rsidRPr="00F226F5" w14:paraId="1157D306" w14:textId="77777777" w:rsidTr="00F226F5">
        <w:trPr>
          <w:trHeight w:val="300"/>
        </w:trPr>
        <w:tc>
          <w:tcPr>
            <w:tcW w:w="1207" w:type="dxa"/>
            <w:shd w:val="clear" w:color="auto" w:fill="auto"/>
            <w:noWrap/>
            <w:vAlign w:val="bottom"/>
            <w:hideMark/>
          </w:tcPr>
          <w:p w14:paraId="70B241A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FND520</w:t>
            </w:r>
          </w:p>
        </w:tc>
        <w:tc>
          <w:tcPr>
            <w:tcW w:w="6239" w:type="dxa"/>
            <w:shd w:val="clear" w:color="auto" w:fill="auto"/>
            <w:noWrap/>
            <w:vAlign w:val="bottom"/>
            <w:hideMark/>
          </w:tcPr>
          <w:p w14:paraId="018CF4C4"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BNZ KIWISAVER FIRST HOME BUYER FUND</w:t>
            </w:r>
          </w:p>
        </w:tc>
        <w:tc>
          <w:tcPr>
            <w:tcW w:w="1265" w:type="dxa"/>
            <w:shd w:val="clear" w:color="auto" w:fill="auto"/>
            <w:noWrap/>
            <w:vAlign w:val="bottom"/>
            <w:hideMark/>
          </w:tcPr>
          <w:p w14:paraId="1796C21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5.24%</w:t>
            </w:r>
          </w:p>
        </w:tc>
        <w:tc>
          <w:tcPr>
            <w:tcW w:w="1143" w:type="dxa"/>
            <w:shd w:val="clear" w:color="auto" w:fill="auto"/>
            <w:noWrap/>
            <w:vAlign w:val="bottom"/>
            <w:hideMark/>
          </w:tcPr>
          <w:p w14:paraId="0D9FEF3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3.20%</w:t>
            </w:r>
          </w:p>
        </w:tc>
        <w:tc>
          <w:tcPr>
            <w:tcW w:w="992" w:type="dxa"/>
            <w:shd w:val="clear" w:color="auto" w:fill="auto"/>
            <w:noWrap/>
            <w:vAlign w:val="bottom"/>
            <w:hideMark/>
          </w:tcPr>
          <w:p w14:paraId="4BA95C5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w:t>
            </w:r>
          </w:p>
        </w:tc>
        <w:tc>
          <w:tcPr>
            <w:tcW w:w="1115" w:type="dxa"/>
            <w:shd w:val="clear" w:color="auto" w:fill="auto"/>
            <w:noWrap/>
            <w:vAlign w:val="bottom"/>
            <w:hideMark/>
          </w:tcPr>
          <w:p w14:paraId="3B4997F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-2.04%</w:t>
            </w:r>
          </w:p>
        </w:tc>
      </w:tr>
      <w:tr w:rsidR="00F226F5" w:rsidRPr="00F226F5" w14:paraId="10F67FFB" w14:textId="77777777" w:rsidTr="00F226F5">
        <w:trPr>
          <w:trHeight w:val="300"/>
        </w:trPr>
        <w:tc>
          <w:tcPr>
            <w:tcW w:w="1207" w:type="dxa"/>
            <w:shd w:val="clear" w:color="auto" w:fill="auto"/>
            <w:noWrap/>
            <w:vAlign w:val="bottom"/>
            <w:hideMark/>
          </w:tcPr>
          <w:p w14:paraId="71473D0E"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FND528</w:t>
            </w:r>
          </w:p>
        </w:tc>
        <w:tc>
          <w:tcPr>
            <w:tcW w:w="6239" w:type="dxa"/>
            <w:shd w:val="clear" w:color="auto" w:fill="auto"/>
            <w:noWrap/>
            <w:vAlign w:val="bottom"/>
            <w:hideMark/>
          </w:tcPr>
          <w:p w14:paraId="54FE44E9"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NZ CASH FUND</w:t>
            </w:r>
          </w:p>
        </w:tc>
        <w:tc>
          <w:tcPr>
            <w:tcW w:w="1265" w:type="dxa"/>
            <w:shd w:val="clear" w:color="auto" w:fill="auto"/>
            <w:noWrap/>
            <w:vAlign w:val="bottom"/>
            <w:hideMark/>
          </w:tcPr>
          <w:p w14:paraId="39A67E2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1.88%</w:t>
            </w:r>
          </w:p>
        </w:tc>
        <w:tc>
          <w:tcPr>
            <w:tcW w:w="1143" w:type="dxa"/>
            <w:shd w:val="clear" w:color="auto" w:fill="auto"/>
            <w:noWrap/>
            <w:vAlign w:val="bottom"/>
            <w:hideMark/>
          </w:tcPr>
          <w:p w14:paraId="434374E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1.35%</w:t>
            </w:r>
          </w:p>
        </w:tc>
        <w:tc>
          <w:tcPr>
            <w:tcW w:w="992" w:type="dxa"/>
            <w:shd w:val="clear" w:color="auto" w:fill="auto"/>
            <w:noWrap/>
            <w:vAlign w:val="bottom"/>
            <w:hideMark/>
          </w:tcPr>
          <w:p w14:paraId="0DE821E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0.34</w:t>
            </w:r>
          </w:p>
        </w:tc>
        <w:tc>
          <w:tcPr>
            <w:tcW w:w="1115" w:type="dxa"/>
            <w:shd w:val="clear" w:color="auto" w:fill="auto"/>
            <w:noWrap/>
            <w:vAlign w:val="bottom"/>
            <w:hideMark/>
          </w:tcPr>
          <w:p w14:paraId="1D6A456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-0.53%</w:t>
            </w:r>
          </w:p>
        </w:tc>
      </w:tr>
      <w:tr w:rsidR="00F226F5" w:rsidRPr="00F226F5" w14:paraId="70081ECE" w14:textId="77777777" w:rsidTr="00F226F5">
        <w:trPr>
          <w:trHeight w:val="300"/>
        </w:trPr>
        <w:tc>
          <w:tcPr>
            <w:tcW w:w="1207" w:type="dxa"/>
            <w:shd w:val="clear" w:color="auto" w:fill="auto"/>
            <w:noWrap/>
            <w:vAlign w:val="bottom"/>
            <w:hideMark/>
          </w:tcPr>
          <w:p w14:paraId="5B986CB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FND529</w:t>
            </w:r>
          </w:p>
        </w:tc>
        <w:tc>
          <w:tcPr>
            <w:tcW w:w="6239" w:type="dxa"/>
            <w:shd w:val="clear" w:color="auto" w:fill="auto"/>
            <w:noWrap/>
            <w:vAlign w:val="bottom"/>
            <w:hideMark/>
          </w:tcPr>
          <w:p w14:paraId="018E9819"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CONSERVATIVE FUND</w:t>
            </w:r>
          </w:p>
        </w:tc>
        <w:tc>
          <w:tcPr>
            <w:tcW w:w="1265" w:type="dxa"/>
            <w:shd w:val="clear" w:color="auto" w:fill="auto"/>
            <w:noWrap/>
            <w:vAlign w:val="bottom"/>
            <w:hideMark/>
          </w:tcPr>
          <w:p w14:paraId="566DA9B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8.51%</w:t>
            </w:r>
          </w:p>
        </w:tc>
        <w:tc>
          <w:tcPr>
            <w:tcW w:w="1143" w:type="dxa"/>
            <w:shd w:val="clear" w:color="auto" w:fill="auto"/>
            <w:noWrap/>
            <w:vAlign w:val="bottom"/>
            <w:hideMark/>
          </w:tcPr>
          <w:p w14:paraId="4815630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5.68%</w:t>
            </w:r>
          </w:p>
        </w:tc>
        <w:tc>
          <w:tcPr>
            <w:tcW w:w="992" w:type="dxa"/>
            <w:shd w:val="clear" w:color="auto" w:fill="auto"/>
            <w:noWrap/>
            <w:vAlign w:val="bottom"/>
            <w:hideMark/>
          </w:tcPr>
          <w:p w14:paraId="778588D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0.39</w:t>
            </w:r>
          </w:p>
        </w:tc>
        <w:tc>
          <w:tcPr>
            <w:tcW w:w="1115" w:type="dxa"/>
            <w:shd w:val="clear" w:color="auto" w:fill="auto"/>
            <w:noWrap/>
            <w:vAlign w:val="bottom"/>
            <w:hideMark/>
          </w:tcPr>
          <w:p w14:paraId="58DEA26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-2.83%</w:t>
            </w:r>
          </w:p>
        </w:tc>
      </w:tr>
      <w:tr w:rsidR="00F226F5" w:rsidRPr="00F226F5" w14:paraId="640A2B2D" w14:textId="77777777" w:rsidTr="00F226F5">
        <w:trPr>
          <w:trHeight w:val="300"/>
        </w:trPr>
        <w:tc>
          <w:tcPr>
            <w:tcW w:w="1207" w:type="dxa"/>
            <w:shd w:val="clear" w:color="auto" w:fill="auto"/>
            <w:noWrap/>
            <w:vAlign w:val="bottom"/>
            <w:hideMark/>
          </w:tcPr>
          <w:p w14:paraId="0292AE3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FND530</w:t>
            </w:r>
          </w:p>
        </w:tc>
        <w:tc>
          <w:tcPr>
            <w:tcW w:w="6239" w:type="dxa"/>
            <w:shd w:val="clear" w:color="auto" w:fill="auto"/>
            <w:noWrap/>
            <w:vAlign w:val="bottom"/>
            <w:hideMark/>
          </w:tcPr>
          <w:p w14:paraId="503129E6"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MODERATE FUND</w:t>
            </w:r>
          </w:p>
        </w:tc>
        <w:tc>
          <w:tcPr>
            <w:tcW w:w="1265" w:type="dxa"/>
            <w:shd w:val="clear" w:color="auto" w:fill="auto"/>
            <w:noWrap/>
            <w:vAlign w:val="bottom"/>
            <w:hideMark/>
          </w:tcPr>
          <w:p w14:paraId="09213AD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9.24%</w:t>
            </w:r>
          </w:p>
        </w:tc>
        <w:tc>
          <w:tcPr>
            <w:tcW w:w="1143" w:type="dxa"/>
            <w:shd w:val="clear" w:color="auto" w:fill="auto"/>
            <w:noWrap/>
            <w:vAlign w:val="bottom"/>
            <w:hideMark/>
          </w:tcPr>
          <w:p w14:paraId="5ADA41B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6.45%</w:t>
            </w:r>
          </w:p>
        </w:tc>
        <w:tc>
          <w:tcPr>
            <w:tcW w:w="992" w:type="dxa"/>
            <w:shd w:val="clear" w:color="auto" w:fill="auto"/>
            <w:noWrap/>
            <w:vAlign w:val="bottom"/>
            <w:hideMark/>
          </w:tcPr>
          <w:p w14:paraId="0218B30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0.58</w:t>
            </w:r>
          </w:p>
        </w:tc>
        <w:tc>
          <w:tcPr>
            <w:tcW w:w="1115" w:type="dxa"/>
            <w:shd w:val="clear" w:color="auto" w:fill="auto"/>
            <w:noWrap/>
            <w:vAlign w:val="bottom"/>
            <w:hideMark/>
          </w:tcPr>
          <w:p w14:paraId="0898ABF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-2.79%</w:t>
            </w:r>
          </w:p>
        </w:tc>
      </w:tr>
      <w:tr w:rsidR="00F226F5" w:rsidRPr="00F226F5" w14:paraId="0EB6569F" w14:textId="77777777" w:rsidTr="00F226F5">
        <w:trPr>
          <w:trHeight w:val="300"/>
        </w:trPr>
        <w:tc>
          <w:tcPr>
            <w:tcW w:w="1207" w:type="dxa"/>
            <w:shd w:val="clear" w:color="auto" w:fill="auto"/>
            <w:noWrap/>
            <w:vAlign w:val="bottom"/>
            <w:hideMark/>
          </w:tcPr>
          <w:p w14:paraId="7527454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FND531</w:t>
            </w:r>
          </w:p>
        </w:tc>
        <w:tc>
          <w:tcPr>
            <w:tcW w:w="6239" w:type="dxa"/>
            <w:shd w:val="clear" w:color="auto" w:fill="auto"/>
            <w:noWrap/>
            <w:vAlign w:val="bottom"/>
            <w:hideMark/>
          </w:tcPr>
          <w:p w14:paraId="7E9909C8"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BALANCED FUND</w:t>
            </w:r>
          </w:p>
        </w:tc>
        <w:tc>
          <w:tcPr>
            <w:tcW w:w="1265" w:type="dxa"/>
            <w:shd w:val="clear" w:color="auto" w:fill="auto"/>
            <w:noWrap/>
            <w:vAlign w:val="bottom"/>
            <w:hideMark/>
          </w:tcPr>
          <w:p w14:paraId="501933F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9.83%</w:t>
            </w:r>
          </w:p>
        </w:tc>
        <w:tc>
          <w:tcPr>
            <w:tcW w:w="1143" w:type="dxa"/>
            <w:shd w:val="clear" w:color="auto" w:fill="auto"/>
            <w:noWrap/>
            <w:vAlign w:val="bottom"/>
            <w:hideMark/>
          </w:tcPr>
          <w:p w14:paraId="71EB83B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6.98%</w:t>
            </w:r>
          </w:p>
        </w:tc>
        <w:tc>
          <w:tcPr>
            <w:tcW w:w="992" w:type="dxa"/>
            <w:shd w:val="clear" w:color="auto" w:fill="auto"/>
            <w:noWrap/>
            <w:vAlign w:val="bottom"/>
            <w:hideMark/>
          </w:tcPr>
          <w:p w14:paraId="7329D0E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0.62</w:t>
            </w:r>
          </w:p>
        </w:tc>
        <w:tc>
          <w:tcPr>
            <w:tcW w:w="1115" w:type="dxa"/>
            <w:shd w:val="clear" w:color="auto" w:fill="auto"/>
            <w:noWrap/>
            <w:vAlign w:val="bottom"/>
            <w:hideMark/>
          </w:tcPr>
          <w:p w14:paraId="2640602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-2.85%</w:t>
            </w:r>
          </w:p>
        </w:tc>
      </w:tr>
      <w:tr w:rsidR="00F226F5" w:rsidRPr="00F226F5" w14:paraId="4A903BCB" w14:textId="77777777" w:rsidTr="00F226F5">
        <w:trPr>
          <w:trHeight w:val="300"/>
        </w:trPr>
        <w:tc>
          <w:tcPr>
            <w:tcW w:w="1207" w:type="dxa"/>
            <w:shd w:val="clear" w:color="auto" w:fill="auto"/>
            <w:noWrap/>
            <w:vAlign w:val="bottom"/>
            <w:hideMark/>
          </w:tcPr>
          <w:p w14:paraId="0425D50D"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FND532</w:t>
            </w:r>
          </w:p>
        </w:tc>
        <w:tc>
          <w:tcPr>
            <w:tcW w:w="6239" w:type="dxa"/>
            <w:shd w:val="clear" w:color="auto" w:fill="auto"/>
            <w:noWrap/>
            <w:vAlign w:val="bottom"/>
            <w:hideMark/>
          </w:tcPr>
          <w:p w14:paraId="3A6B0B8B"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GROWTH FUND</w:t>
            </w:r>
          </w:p>
        </w:tc>
        <w:tc>
          <w:tcPr>
            <w:tcW w:w="1265" w:type="dxa"/>
            <w:shd w:val="clear" w:color="auto" w:fill="auto"/>
            <w:noWrap/>
            <w:vAlign w:val="bottom"/>
            <w:hideMark/>
          </w:tcPr>
          <w:p w14:paraId="37A6B9B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10.37%</w:t>
            </w:r>
          </w:p>
        </w:tc>
        <w:tc>
          <w:tcPr>
            <w:tcW w:w="1143" w:type="dxa"/>
            <w:shd w:val="clear" w:color="auto" w:fill="auto"/>
            <w:noWrap/>
            <w:vAlign w:val="bottom"/>
            <w:hideMark/>
          </w:tcPr>
          <w:p w14:paraId="122ED89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7.31%</w:t>
            </w:r>
          </w:p>
        </w:tc>
        <w:tc>
          <w:tcPr>
            <w:tcW w:w="992" w:type="dxa"/>
            <w:shd w:val="clear" w:color="auto" w:fill="auto"/>
            <w:noWrap/>
            <w:vAlign w:val="bottom"/>
            <w:hideMark/>
          </w:tcPr>
          <w:p w14:paraId="2A37635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0.67</w:t>
            </w:r>
          </w:p>
        </w:tc>
        <w:tc>
          <w:tcPr>
            <w:tcW w:w="1115" w:type="dxa"/>
            <w:shd w:val="clear" w:color="auto" w:fill="auto"/>
            <w:noWrap/>
            <w:vAlign w:val="bottom"/>
            <w:hideMark/>
          </w:tcPr>
          <w:p w14:paraId="29EB7FB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-3.06%</w:t>
            </w:r>
          </w:p>
        </w:tc>
      </w:tr>
      <w:tr w:rsidR="00F226F5" w:rsidRPr="00F226F5" w14:paraId="2680DC56" w14:textId="77777777" w:rsidTr="00F226F5">
        <w:trPr>
          <w:trHeight w:val="300"/>
        </w:trPr>
        <w:tc>
          <w:tcPr>
            <w:tcW w:w="1207" w:type="dxa"/>
            <w:shd w:val="clear" w:color="auto" w:fill="auto"/>
            <w:noWrap/>
            <w:vAlign w:val="bottom"/>
            <w:hideMark/>
          </w:tcPr>
          <w:p w14:paraId="1A52B53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FND550</w:t>
            </w:r>
          </w:p>
        </w:tc>
        <w:tc>
          <w:tcPr>
            <w:tcW w:w="6239" w:type="dxa"/>
            <w:shd w:val="clear" w:color="auto" w:fill="auto"/>
            <w:noWrap/>
            <w:vAlign w:val="bottom"/>
            <w:hideMark/>
          </w:tcPr>
          <w:p w14:paraId="71FDAF2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CASH</w:t>
            </w:r>
          </w:p>
        </w:tc>
        <w:tc>
          <w:tcPr>
            <w:tcW w:w="1265" w:type="dxa"/>
            <w:shd w:val="clear" w:color="auto" w:fill="auto"/>
            <w:noWrap/>
            <w:vAlign w:val="bottom"/>
            <w:hideMark/>
          </w:tcPr>
          <w:p w14:paraId="2C3463C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1.88%</w:t>
            </w:r>
          </w:p>
        </w:tc>
        <w:tc>
          <w:tcPr>
            <w:tcW w:w="1143" w:type="dxa"/>
            <w:shd w:val="clear" w:color="auto" w:fill="auto"/>
            <w:noWrap/>
            <w:vAlign w:val="bottom"/>
            <w:hideMark/>
          </w:tcPr>
          <w:p w14:paraId="70E4743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1.81%</w:t>
            </w:r>
          </w:p>
        </w:tc>
        <w:tc>
          <w:tcPr>
            <w:tcW w:w="992" w:type="dxa"/>
            <w:shd w:val="clear" w:color="auto" w:fill="auto"/>
            <w:noWrap/>
            <w:vAlign w:val="bottom"/>
            <w:hideMark/>
          </w:tcPr>
          <w:p w14:paraId="074BB1F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0.63</w:t>
            </w:r>
          </w:p>
        </w:tc>
        <w:tc>
          <w:tcPr>
            <w:tcW w:w="1115" w:type="dxa"/>
            <w:shd w:val="clear" w:color="auto" w:fill="auto"/>
            <w:noWrap/>
            <w:vAlign w:val="bottom"/>
            <w:hideMark/>
          </w:tcPr>
          <w:p w14:paraId="7DF7CD0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-0.07%</w:t>
            </w:r>
          </w:p>
        </w:tc>
      </w:tr>
      <w:tr w:rsidR="00F226F5" w:rsidRPr="00F226F5" w14:paraId="760D543E" w14:textId="77777777" w:rsidTr="00F226F5">
        <w:trPr>
          <w:trHeight w:val="300"/>
        </w:trPr>
        <w:tc>
          <w:tcPr>
            <w:tcW w:w="1207" w:type="dxa"/>
            <w:shd w:val="clear" w:color="auto" w:fill="auto"/>
            <w:noWrap/>
            <w:vAlign w:val="bottom"/>
            <w:hideMark/>
          </w:tcPr>
          <w:p w14:paraId="3891869D"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FND551</w:t>
            </w:r>
          </w:p>
        </w:tc>
        <w:tc>
          <w:tcPr>
            <w:tcW w:w="6239" w:type="dxa"/>
            <w:shd w:val="clear" w:color="auto" w:fill="auto"/>
            <w:noWrap/>
            <w:vAlign w:val="bottom"/>
            <w:hideMark/>
          </w:tcPr>
          <w:p w14:paraId="41E617C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CASHPLUS</w:t>
            </w:r>
          </w:p>
        </w:tc>
        <w:tc>
          <w:tcPr>
            <w:tcW w:w="1265" w:type="dxa"/>
            <w:shd w:val="clear" w:color="auto" w:fill="auto"/>
            <w:noWrap/>
            <w:vAlign w:val="bottom"/>
            <w:hideMark/>
          </w:tcPr>
          <w:p w14:paraId="332B89A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3.785</w:t>
            </w:r>
          </w:p>
        </w:tc>
        <w:tc>
          <w:tcPr>
            <w:tcW w:w="1143" w:type="dxa"/>
            <w:shd w:val="clear" w:color="auto" w:fill="auto"/>
            <w:noWrap/>
            <w:vAlign w:val="bottom"/>
            <w:hideMark/>
          </w:tcPr>
          <w:p w14:paraId="284CD3B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3.09%</w:t>
            </w:r>
          </w:p>
        </w:tc>
        <w:tc>
          <w:tcPr>
            <w:tcW w:w="992" w:type="dxa"/>
            <w:shd w:val="clear" w:color="auto" w:fill="auto"/>
            <w:noWrap/>
            <w:vAlign w:val="bottom"/>
            <w:hideMark/>
          </w:tcPr>
          <w:p w14:paraId="2663CE1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0.77</w:t>
            </w:r>
          </w:p>
        </w:tc>
        <w:tc>
          <w:tcPr>
            <w:tcW w:w="1115" w:type="dxa"/>
            <w:shd w:val="clear" w:color="auto" w:fill="auto"/>
            <w:noWrap/>
            <w:vAlign w:val="bottom"/>
            <w:hideMark/>
          </w:tcPr>
          <w:p w14:paraId="5DE6B07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-375.41%</w:t>
            </w:r>
          </w:p>
        </w:tc>
      </w:tr>
      <w:tr w:rsidR="00F226F5" w:rsidRPr="00F226F5" w14:paraId="5D0C3F84" w14:textId="77777777" w:rsidTr="00F226F5">
        <w:trPr>
          <w:trHeight w:val="300"/>
        </w:trPr>
        <w:tc>
          <w:tcPr>
            <w:tcW w:w="1207" w:type="dxa"/>
            <w:shd w:val="clear" w:color="auto" w:fill="auto"/>
            <w:noWrap/>
            <w:vAlign w:val="bottom"/>
            <w:hideMark/>
          </w:tcPr>
          <w:p w14:paraId="7865CE7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FND552</w:t>
            </w:r>
          </w:p>
        </w:tc>
        <w:tc>
          <w:tcPr>
            <w:tcW w:w="6239" w:type="dxa"/>
            <w:shd w:val="clear" w:color="auto" w:fill="auto"/>
            <w:noWrap/>
            <w:vAlign w:val="bottom"/>
            <w:hideMark/>
          </w:tcPr>
          <w:p w14:paraId="74AFE7A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CONSERVATIVE</w:t>
            </w:r>
          </w:p>
        </w:tc>
        <w:tc>
          <w:tcPr>
            <w:tcW w:w="1265" w:type="dxa"/>
            <w:shd w:val="clear" w:color="auto" w:fill="auto"/>
            <w:noWrap/>
            <w:vAlign w:val="bottom"/>
            <w:hideMark/>
          </w:tcPr>
          <w:p w14:paraId="1B55F15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5.56%</w:t>
            </w:r>
          </w:p>
        </w:tc>
        <w:tc>
          <w:tcPr>
            <w:tcW w:w="1143" w:type="dxa"/>
            <w:shd w:val="clear" w:color="auto" w:fill="auto"/>
            <w:noWrap/>
            <w:vAlign w:val="bottom"/>
            <w:hideMark/>
          </w:tcPr>
          <w:p w14:paraId="4B17849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4.47%</w:t>
            </w:r>
          </w:p>
        </w:tc>
        <w:tc>
          <w:tcPr>
            <w:tcW w:w="992" w:type="dxa"/>
            <w:shd w:val="clear" w:color="auto" w:fill="auto"/>
            <w:noWrap/>
            <w:vAlign w:val="bottom"/>
            <w:hideMark/>
          </w:tcPr>
          <w:p w14:paraId="6045AE3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1.08</w:t>
            </w:r>
          </w:p>
        </w:tc>
        <w:tc>
          <w:tcPr>
            <w:tcW w:w="1115" w:type="dxa"/>
            <w:shd w:val="clear" w:color="auto" w:fill="auto"/>
            <w:noWrap/>
            <w:vAlign w:val="bottom"/>
            <w:hideMark/>
          </w:tcPr>
          <w:p w14:paraId="6C38E09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-1.09%</w:t>
            </w:r>
          </w:p>
        </w:tc>
      </w:tr>
      <w:tr w:rsidR="00F226F5" w:rsidRPr="00F226F5" w14:paraId="15F77077" w14:textId="77777777" w:rsidTr="00F226F5">
        <w:trPr>
          <w:trHeight w:val="300"/>
        </w:trPr>
        <w:tc>
          <w:tcPr>
            <w:tcW w:w="1207" w:type="dxa"/>
            <w:shd w:val="clear" w:color="auto" w:fill="auto"/>
            <w:noWrap/>
            <w:vAlign w:val="bottom"/>
            <w:hideMark/>
          </w:tcPr>
          <w:p w14:paraId="39ED9C2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FND553</w:t>
            </w:r>
          </w:p>
        </w:tc>
        <w:tc>
          <w:tcPr>
            <w:tcW w:w="6239" w:type="dxa"/>
            <w:shd w:val="clear" w:color="auto" w:fill="auto"/>
            <w:noWrap/>
            <w:vAlign w:val="bottom"/>
            <w:hideMark/>
          </w:tcPr>
          <w:p w14:paraId="6B8D091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DEFAULT</w:t>
            </w:r>
          </w:p>
        </w:tc>
        <w:tc>
          <w:tcPr>
            <w:tcW w:w="1265" w:type="dxa"/>
            <w:shd w:val="clear" w:color="auto" w:fill="auto"/>
            <w:noWrap/>
            <w:vAlign w:val="bottom"/>
            <w:hideMark/>
          </w:tcPr>
          <w:p w14:paraId="1CA1BD2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4.99%</w:t>
            </w:r>
          </w:p>
        </w:tc>
        <w:tc>
          <w:tcPr>
            <w:tcW w:w="1143" w:type="dxa"/>
            <w:shd w:val="clear" w:color="auto" w:fill="auto"/>
            <w:noWrap/>
            <w:vAlign w:val="bottom"/>
            <w:hideMark/>
          </w:tcPr>
          <w:p w14:paraId="03E22AE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w:t>
            </w:r>
          </w:p>
        </w:tc>
        <w:tc>
          <w:tcPr>
            <w:tcW w:w="992" w:type="dxa"/>
            <w:shd w:val="clear" w:color="auto" w:fill="auto"/>
            <w:noWrap/>
            <w:vAlign w:val="bottom"/>
            <w:hideMark/>
          </w:tcPr>
          <w:p w14:paraId="1694C06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0.78</w:t>
            </w:r>
          </w:p>
        </w:tc>
        <w:tc>
          <w:tcPr>
            <w:tcW w:w="1115" w:type="dxa"/>
            <w:shd w:val="clear" w:color="auto" w:fill="auto"/>
            <w:noWrap/>
            <w:vAlign w:val="bottom"/>
            <w:hideMark/>
          </w:tcPr>
          <w:p w14:paraId="63A6EDA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-0.99%</w:t>
            </w:r>
          </w:p>
        </w:tc>
      </w:tr>
      <w:tr w:rsidR="00F226F5" w:rsidRPr="00F226F5" w14:paraId="7C949EEA" w14:textId="77777777" w:rsidTr="00F226F5">
        <w:trPr>
          <w:trHeight w:val="300"/>
        </w:trPr>
        <w:tc>
          <w:tcPr>
            <w:tcW w:w="1207" w:type="dxa"/>
            <w:shd w:val="clear" w:color="auto" w:fill="auto"/>
            <w:noWrap/>
            <w:vAlign w:val="bottom"/>
            <w:hideMark/>
          </w:tcPr>
          <w:p w14:paraId="50A24E6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FND554</w:t>
            </w:r>
          </w:p>
        </w:tc>
        <w:tc>
          <w:tcPr>
            <w:tcW w:w="6239" w:type="dxa"/>
            <w:shd w:val="clear" w:color="auto" w:fill="auto"/>
            <w:noWrap/>
            <w:vAlign w:val="bottom"/>
            <w:hideMark/>
          </w:tcPr>
          <w:p w14:paraId="7DA7E3EB"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BALANCED</w:t>
            </w:r>
          </w:p>
        </w:tc>
        <w:tc>
          <w:tcPr>
            <w:tcW w:w="1265" w:type="dxa"/>
            <w:shd w:val="clear" w:color="auto" w:fill="auto"/>
            <w:noWrap/>
            <w:vAlign w:val="bottom"/>
            <w:hideMark/>
          </w:tcPr>
          <w:p w14:paraId="2CDFA84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5.275</w:t>
            </w:r>
          </w:p>
        </w:tc>
        <w:tc>
          <w:tcPr>
            <w:tcW w:w="1143" w:type="dxa"/>
            <w:shd w:val="clear" w:color="auto" w:fill="auto"/>
            <w:noWrap/>
            <w:vAlign w:val="bottom"/>
            <w:hideMark/>
          </w:tcPr>
          <w:p w14:paraId="1B479A0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3.51%</w:t>
            </w:r>
          </w:p>
        </w:tc>
        <w:tc>
          <w:tcPr>
            <w:tcW w:w="992" w:type="dxa"/>
            <w:shd w:val="clear" w:color="auto" w:fill="auto"/>
            <w:noWrap/>
            <w:vAlign w:val="bottom"/>
            <w:hideMark/>
          </w:tcPr>
          <w:p w14:paraId="24EC465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1.13</w:t>
            </w:r>
          </w:p>
        </w:tc>
        <w:tc>
          <w:tcPr>
            <w:tcW w:w="1115" w:type="dxa"/>
            <w:shd w:val="clear" w:color="auto" w:fill="auto"/>
            <w:noWrap/>
            <w:vAlign w:val="bottom"/>
            <w:hideMark/>
          </w:tcPr>
          <w:p w14:paraId="1753955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-523.99%</w:t>
            </w:r>
          </w:p>
        </w:tc>
      </w:tr>
      <w:tr w:rsidR="00F226F5" w:rsidRPr="00F226F5" w14:paraId="0C978C3B" w14:textId="77777777" w:rsidTr="00F226F5">
        <w:trPr>
          <w:trHeight w:val="300"/>
        </w:trPr>
        <w:tc>
          <w:tcPr>
            <w:tcW w:w="1207" w:type="dxa"/>
            <w:shd w:val="clear" w:color="auto" w:fill="auto"/>
            <w:noWrap/>
            <w:vAlign w:val="bottom"/>
            <w:hideMark/>
          </w:tcPr>
          <w:p w14:paraId="6CA16A52"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FND555</w:t>
            </w:r>
          </w:p>
        </w:tc>
        <w:tc>
          <w:tcPr>
            <w:tcW w:w="6239" w:type="dxa"/>
            <w:shd w:val="clear" w:color="auto" w:fill="auto"/>
            <w:noWrap/>
            <w:vAlign w:val="bottom"/>
            <w:hideMark/>
          </w:tcPr>
          <w:p w14:paraId="0778BA9D"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GROWTH</w:t>
            </w:r>
          </w:p>
        </w:tc>
        <w:tc>
          <w:tcPr>
            <w:tcW w:w="1265" w:type="dxa"/>
            <w:shd w:val="clear" w:color="auto" w:fill="auto"/>
            <w:noWrap/>
            <w:vAlign w:val="bottom"/>
            <w:hideMark/>
          </w:tcPr>
          <w:p w14:paraId="3D9BBF0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4.82%</w:t>
            </w:r>
          </w:p>
        </w:tc>
        <w:tc>
          <w:tcPr>
            <w:tcW w:w="1143" w:type="dxa"/>
            <w:shd w:val="clear" w:color="auto" w:fill="auto"/>
            <w:noWrap/>
            <w:vAlign w:val="bottom"/>
            <w:hideMark/>
          </w:tcPr>
          <w:p w14:paraId="1AFC268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2.50%</w:t>
            </w:r>
          </w:p>
        </w:tc>
        <w:tc>
          <w:tcPr>
            <w:tcW w:w="992" w:type="dxa"/>
            <w:shd w:val="clear" w:color="auto" w:fill="auto"/>
            <w:noWrap/>
            <w:vAlign w:val="bottom"/>
            <w:hideMark/>
          </w:tcPr>
          <w:p w14:paraId="565F626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1.18</w:t>
            </w:r>
          </w:p>
        </w:tc>
        <w:tc>
          <w:tcPr>
            <w:tcW w:w="1115" w:type="dxa"/>
            <w:shd w:val="clear" w:color="auto" w:fill="auto"/>
            <w:noWrap/>
            <w:vAlign w:val="bottom"/>
            <w:hideMark/>
          </w:tcPr>
          <w:p w14:paraId="244F2DA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-2.32%</w:t>
            </w:r>
          </w:p>
        </w:tc>
      </w:tr>
      <w:tr w:rsidR="00F226F5" w:rsidRPr="00F226F5" w14:paraId="41FA07F0" w14:textId="77777777" w:rsidTr="00F226F5">
        <w:trPr>
          <w:trHeight w:val="300"/>
        </w:trPr>
        <w:tc>
          <w:tcPr>
            <w:tcW w:w="1207" w:type="dxa"/>
            <w:shd w:val="clear" w:color="auto" w:fill="auto"/>
            <w:noWrap/>
            <w:vAlign w:val="bottom"/>
            <w:hideMark/>
          </w:tcPr>
          <w:p w14:paraId="2CEB732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FND605</w:t>
            </w:r>
          </w:p>
        </w:tc>
        <w:tc>
          <w:tcPr>
            <w:tcW w:w="6239" w:type="dxa"/>
            <w:shd w:val="clear" w:color="auto" w:fill="auto"/>
            <w:noWrap/>
            <w:vAlign w:val="bottom"/>
            <w:hideMark/>
          </w:tcPr>
          <w:p w14:paraId="5FAC553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CPP FUND NO. 3</w:t>
            </w:r>
          </w:p>
        </w:tc>
        <w:tc>
          <w:tcPr>
            <w:tcW w:w="1265" w:type="dxa"/>
            <w:shd w:val="clear" w:color="auto" w:fill="auto"/>
            <w:noWrap/>
            <w:vAlign w:val="bottom"/>
            <w:hideMark/>
          </w:tcPr>
          <w:p w14:paraId="714ECAF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8.78%</w:t>
            </w:r>
          </w:p>
        </w:tc>
        <w:tc>
          <w:tcPr>
            <w:tcW w:w="1143" w:type="dxa"/>
            <w:shd w:val="clear" w:color="auto" w:fill="auto"/>
            <w:noWrap/>
            <w:vAlign w:val="bottom"/>
            <w:hideMark/>
          </w:tcPr>
          <w:p w14:paraId="76CE573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5.50%</w:t>
            </w:r>
          </w:p>
        </w:tc>
        <w:tc>
          <w:tcPr>
            <w:tcW w:w="992" w:type="dxa"/>
            <w:shd w:val="clear" w:color="auto" w:fill="auto"/>
            <w:noWrap/>
            <w:vAlign w:val="bottom"/>
            <w:hideMark/>
          </w:tcPr>
          <w:p w14:paraId="64F4332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1.59</w:t>
            </w:r>
          </w:p>
        </w:tc>
        <w:tc>
          <w:tcPr>
            <w:tcW w:w="1115" w:type="dxa"/>
            <w:shd w:val="clear" w:color="auto" w:fill="auto"/>
            <w:noWrap/>
            <w:vAlign w:val="bottom"/>
            <w:hideMark/>
          </w:tcPr>
          <w:p w14:paraId="075AD06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-3.28%</w:t>
            </w:r>
          </w:p>
        </w:tc>
      </w:tr>
      <w:tr w:rsidR="00F226F5" w:rsidRPr="00F226F5" w14:paraId="3F12A936" w14:textId="77777777" w:rsidTr="00F226F5">
        <w:trPr>
          <w:trHeight w:val="300"/>
        </w:trPr>
        <w:tc>
          <w:tcPr>
            <w:tcW w:w="1207" w:type="dxa"/>
            <w:shd w:val="clear" w:color="auto" w:fill="auto"/>
            <w:noWrap/>
            <w:vAlign w:val="bottom"/>
            <w:hideMark/>
          </w:tcPr>
          <w:p w14:paraId="300F5A14"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FND606</w:t>
            </w:r>
          </w:p>
        </w:tc>
        <w:tc>
          <w:tcPr>
            <w:tcW w:w="6239" w:type="dxa"/>
            <w:shd w:val="clear" w:color="auto" w:fill="auto"/>
            <w:noWrap/>
            <w:vAlign w:val="bottom"/>
            <w:hideMark/>
          </w:tcPr>
          <w:p w14:paraId="57FF8D9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CPP FUND NO. 4</w:t>
            </w:r>
          </w:p>
        </w:tc>
        <w:tc>
          <w:tcPr>
            <w:tcW w:w="1265" w:type="dxa"/>
            <w:shd w:val="clear" w:color="auto" w:fill="auto"/>
            <w:noWrap/>
            <w:vAlign w:val="bottom"/>
            <w:hideMark/>
          </w:tcPr>
          <w:p w14:paraId="01E7383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8.78%</w:t>
            </w:r>
          </w:p>
        </w:tc>
        <w:tc>
          <w:tcPr>
            <w:tcW w:w="1143" w:type="dxa"/>
            <w:shd w:val="clear" w:color="auto" w:fill="auto"/>
            <w:noWrap/>
            <w:vAlign w:val="bottom"/>
            <w:hideMark/>
          </w:tcPr>
          <w:p w14:paraId="1E645A7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5.53%</w:t>
            </w:r>
          </w:p>
        </w:tc>
        <w:tc>
          <w:tcPr>
            <w:tcW w:w="992" w:type="dxa"/>
            <w:shd w:val="clear" w:color="auto" w:fill="auto"/>
            <w:noWrap/>
            <w:vAlign w:val="bottom"/>
            <w:hideMark/>
          </w:tcPr>
          <w:p w14:paraId="0AEF61D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1.59</w:t>
            </w:r>
          </w:p>
        </w:tc>
        <w:tc>
          <w:tcPr>
            <w:tcW w:w="1115" w:type="dxa"/>
            <w:shd w:val="clear" w:color="auto" w:fill="auto"/>
            <w:noWrap/>
            <w:vAlign w:val="bottom"/>
            <w:hideMark/>
          </w:tcPr>
          <w:p w14:paraId="1C8896E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-3.25%</w:t>
            </w:r>
          </w:p>
        </w:tc>
      </w:tr>
      <w:tr w:rsidR="00F226F5" w:rsidRPr="00F226F5" w14:paraId="43334B5B" w14:textId="77777777" w:rsidTr="00F226F5">
        <w:trPr>
          <w:trHeight w:val="300"/>
        </w:trPr>
        <w:tc>
          <w:tcPr>
            <w:tcW w:w="1207" w:type="dxa"/>
            <w:shd w:val="clear" w:color="auto" w:fill="auto"/>
            <w:noWrap/>
            <w:vAlign w:val="bottom"/>
            <w:hideMark/>
          </w:tcPr>
          <w:p w14:paraId="49F24F6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FND607</w:t>
            </w:r>
          </w:p>
        </w:tc>
        <w:tc>
          <w:tcPr>
            <w:tcW w:w="6239" w:type="dxa"/>
            <w:shd w:val="clear" w:color="auto" w:fill="auto"/>
            <w:noWrap/>
            <w:vAlign w:val="bottom"/>
            <w:hideMark/>
          </w:tcPr>
          <w:p w14:paraId="6FDD6454"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CPP FUND NO. 5</w:t>
            </w:r>
          </w:p>
        </w:tc>
        <w:tc>
          <w:tcPr>
            <w:tcW w:w="1265" w:type="dxa"/>
            <w:shd w:val="clear" w:color="auto" w:fill="auto"/>
            <w:noWrap/>
            <w:vAlign w:val="bottom"/>
            <w:hideMark/>
          </w:tcPr>
          <w:p w14:paraId="1B5EEE0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8.78%</w:t>
            </w:r>
          </w:p>
        </w:tc>
        <w:tc>
          <w:tcPr>
            <w:tcW w:w="1143" w:type="dxa"/>
            <w:shd w:val="clear" w:color="auto" w:fill="auto"/>
            <w:noWrap/>
            <w:vAlign w:val="bottom"/>
            <w:hideMark/>
          </w:tcPr>
          <w:p w14:paraId="23DDE0E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5.53%</w:t>
            </w:r>
          </w:p>
        </w:tc>
        <w:tc>
          <w:tcPr>
            <w:tcW w:w="992" w:type="dxa"/>
            <w:shd w:val="clear" w:color="auto" w:fill="auto"/>
            <w:noWrap/>
            <w:vAlign w:val="bottom"/>
            <w:hideMark/>
          </w:tcPr>
          <w:p w14:paraId="1209C26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1.59</w:t>
            </w:r>
          </w:p>
        </w:tc>
        <w:tc>
          <w:tcPr>
            <w:tcW w:w="1115" w:type="dxa"/>
            <w:shd w:val="clear" w:color="auto" w:fill="auto"/>
            <w:noWrap/>
            <w:vAlign w:val="bottom"/>
            <w:hideMark/>
          </w:tcPr>
          <w:p w14:paraId="1B73C40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-3.25%</w:t>
            </w:r>
          </w:p>
        </w:tc>
      </w:tr>
      <w:tr w:rsidR="00F226F5" w:rsidRPr="00F226F5" w14:paraId="35778B1D" w14:textId="77777777" w:rsidTr="00F226F5">
        <w:trPr>
          <w:trHeight w:val="300"/>
        </w:trPr>
        <w:tc>
          <w:tcPr>
            <w:tcW w:w="1207" w:type="dxa"/>
            <w:shd w:val="clear" w:color="auto" w:fill="auto"/>
            <w:noWrap/>
            <w:vAlign w:val="bottom"/>
            <w:hideMark/>
          </w:tcPr>
          <w:p w14:paraId="21DEB89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FND608</w:t>
            </w:r>
          </w:p>
        </w:tc>
        <w:tc>
          <w:tcPr>
            <w:tcW w:w="6239" w:type="dxa"/>
            <w:shd w:val="clear" w:color="auto" w:fill="auto"/>
            <w:noWrap/>
            <w:vAlign w:val="bottom"/>
            <w:hideMark/>
          </w:tcPr>
          <w:p w14:paraId="785CBDE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AMP AUSTRALASIAN SHARES FUND</w:t>
            </w:r>
          </w:p>
        </w:tc>
        <w:tc>
          <w:tcPr>
            <w:tcW w:w="1265" w:type="dxa"/>
            <w:shd w:val="clear" w:color="auto" w:fill="auto"/>
            <w:noWrap/>
            <w:vAlign w:val="bottom"/>
            <w:hideMark/>
          </w:tcPr>
          <w:p w14:paraId="18EEAF4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15.89%</w:t>
            </w:r>
          </w:p>
        </w:tc>
        <w:tc>
          <w:tcPr>
            <w:tcW w:w="1143" w:type="dxa"/>
            <w:shd w:val="clear" w:color="auto" w:fill="auto"/>
            <w:noWrap/>
            <w:vAlign w:val="bottom"/>
            <w:hideMark/>
          </w:tcPr>
          <w:p w14:paraId="17C6CE4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11.27%</w:t>
            </w:r>
          </w:p>
        </w:tc>
        <w:tc>
          <w:tcPr>
            <w:tcW w:w="992" w:type="dxa"/>
            <w:shd w:val="clear" w:color="auto" w:fill="auto"/>
            <w:noWrap/>
            <w:vAlign w:val="bottom"/>
            <w:hideMark/>
          </w:tcPr>
          <w:p w14:paraId="40E31B1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1.15</w:t>
            </w:r>
          </w:p>
        </w:tc>
        <w:tc>
          <w:tcPr>
            <w:tcW w:w="1115" w:type="dxa"/>
            <w:shd w:val="clear" w:color="auto" w:fill="auto"/>
            <w:noWrap/>
            <w:vAlign w:val="bottom"/>
            <w:hideMark/>
          </w:tcPr>
          <w:p w14:paraId="6393BAF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-4.62%</w:t>
            </w:r>
          </w:p>
        </w:tc>
      </w:tr>
      <w:tr w:rsidR="00F226F5" w:rsidRPr="00F226F5" w14:paraId="061F9216" w14:textId="77777777" w:rsidTr="00F226F5">
        <w:trPr>
          <w:trHeight w:val="300"/>
        </w:trPr>
        <w:tc>
          <w:tcPr>
            <w:tcW w:w="1207" w:type="dxa"/>
            <w:shd w:val="clear" w:color="auto" w:fill="auto"/>
            <w:noWrap/>
            <w:vAlign w:val="bottom"/>
            <w:hideMark/>
          </w:tcPr>
          <w:p w14:paraId="4620B007"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FND609</w:t>
            </w:r>
          </w:p>
        </w:tc>
        <w:tc>
          <w:tcPr>
            <w:tcW w:w="6239" w:type="dxa"/>
            <w:shd w:val="clear" w:color="auto" w:fill="auto"/>
            <w:noWrap/>
            <w:vAlign w:val="bottom"/>
            <w:hideMark/>
          </w:tcPr>
          <w:p w14:paraId="6F0DC3D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AMP GLOBAL MULTI-ASSET FUND</w:t>
            </w:r>
          </w:p>
        </w:tc>
        <w:tc>
          <w:tcPr>
            <w:tcW w:w="1265" w:type="dxa"/>
            <w:shd w:val="clear" w:color="auto" w:fill="auto"/>
            <w:noWrap/>
            <w:vAlign w:val="bottom"/>
            <w:hideMark/>
          </w:tcPr>
          <w:p w14:paraId="7E203F37" w14:textId="77777777" w:rsidR="00F226F5" w:rsidRPr="00F226F5" w:rsidRDefault="00F226F5" w:rsidP="00F226F5">
            <w:pPr>
              <w:spacing w:after="0" w:line="240" w:lineRule="auto"/>
              <w:rPr>
                <w:rFonts w:ascii="Times New Roman" w:eastAsia="Times New Roman" w:hAnsi="Times New Roman" w:cs="Times New Roman"/>
                <w:color w:val="000000"/>
              </w:rPr>
            </w:pPr>
          </w:p>
        </w:tc>
        <w:tc>
          <w:tcPr>
            <w:tcW w:w="1143" w:type="dxa"/>
            <w:shd w:val="clear" w:color="auto" w:fill="auto"/>
            <w:noWrap/>
            <w:vAlign w:val="bottom"/>
            <w:hideMark/>
          </w:tcPr>
          <w:p w14:paraId="36260EE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0.58%</w:t>
            </w:r>
          </w:p>
        </w:tc>
        <w:tc>
          <w:tcPr>
            <w:tcW w:w="992" w:type="dxa"/>
            <w:shd w:val="clear" w:color="auto" w:fill="auto"/>
            <w:noWrap/>
            <w:vAlign w:val="bottom"/>
            <w:hideMark/>
          </w:tcPr>
          <w:p w14:paraId="6D16796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1.62</w:t>
            </w:r>
          </w:p>
        </w:tc>
        <w:tc>
          <w:tcPr>
            <w:tcW w:w="1115" w:type="dxa"/>
            <w:shd w:val="clear" w:color="auto" w:fill="auto"/>
            <w:noWrap/>
            <w:vAlign w:val="bottom"/>
            <w:hideMark/>
          </w:tcPr>
          <w:p w14:paraId="123B405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0.58%</w:t>
            </w:r>
          </w:p>
        </w:tc>
      </w:tr>
      <w:tr w:rsidR="00F226F5" w:rsidRPr="00F226F5" w14:paraId="6DB8D4EF" w14:textId="77777777" w:rsidTr="00F226F5">
        <w:trPr>
          <w:trHeight w:val="300"/>
        </w:trPr>
        <w:tc>
          <w:tcPr>
            <w:tcW w:w="1207" w:type="dxa"/>
            <w:shd w:val="clear" w:color="auto" w:fill="auto"/>
            <w:noWrap/>
            <w:vAlign w:val="bottom"/>
            <w:hideMark/>
          </w:tcPr>
          <w:p w14:paraId="043418FB"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FND610</w:t>
            </w:r>
          </w:p>
        </w:tc>
        <w:tc>
          <w:tcPr>
            <w:tcW w:w="6239" w:type="dxa"/>
            <w:shd w:val="clear" w:color="auto" w:fill="auto"/>
            <w:noWrap/>
            <w:vAlign w:val="bottom"/>
            <w:hideMark/>
          </w:tcPr>
          <w:p w14:paraId="5DAF177E"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AMP INCOME GENERATOR FUND</w:t>
            </w:r>
          </w:p>
        </w:tc>
        <w:tc>
          <w:tcPr>
            <w:tcW w:w="1265" w:type="dxa"/>
            <w:shd w:val="clear" w:color="auto" w:fill="auto"/>
            <w:noWrap/>
            <w:vAlign w:val="bottom"/>
            <w:hideMark/>
          </w:tcPr>
          <w:p w14:paraId="2125337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11.66%</w:t>
            </w:r>
          </w:p>
        </w:tc>
        <w:tc>
          <w:tcPr>
            <w:tcW w:w="1143" w:type="dxa"/>
            <w:shd w:val="clear" w:color="auto" w:fill="auto"/>
            <w:noWrap/>
            <w:vAlign w:val="bottom"/>
            <w:hideMark/>
          </w:tcPr>
          <w:p w14:paraId="2B3404E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9.85%</w:t>
            </w:r>
          </w:p>
        </w:tc>
        <w:tc>
          <w:tcPr>
            <w:tcW w:w="992" w:type="dxa"/>
            <w:shd w:val="clear" w:color="auto" w:fill="auto"/>
            <w:noWrap/>
            <w:vAlign w:val="bottom"/>
            <w:hideMark/>
          </w:tcPr>
          <w:p w14:paraId="05AD770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1.13</w:t>
            </w:r>
          </w:p>
        </w:tc>
        <w:tc>
          <w:tcPr>
            <w:tcW w:w="1115" w:type="dxa"/>
            <w:shd w:val="clear" w:color="auto" w:fill="auto"/>
            <w:noWrap/>
            <w:vAlign w:val="bottom"/>
            <w:hideMark/>
          </w:tcPr>
          <w:p w14:paraId="6ABCF2B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-1.81%</w:t>
            </w:r>
          </w:p>
        </w:tc>
      </w:tr>
      <w:tr w:rsidR="00F226F5" w:rsidRPr="00F226F5" w14:paraId="59F81D5F" w14:textId="77777777" w:rsidTr="00F226F5">
        <w:trPr>
          <w:trHeight w:val="300"/>
        </w:trPr>
        <w:tc>
          <w:tcPr>
            <w:tcW w:w="1207" w:type="dxa"/>
            <w:shd w:val="clear" w:color="auto" w:fill="auto"/>
            <w:noWrap/>
            <w:vAlign w:val="bottom"/>
            <w:hideMark/>
          </w:tcPr>
          <w:p w14:paraId="66CDCF54"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FND611</w:t>
            </w:r>
          </w:p>
        </w:tc>
        <w:tc>
          <w:tcPr>
            <w:tcW w:w="6239" w:type="dxa"/>
            <w:shd w:val="clear" w:color="auto" w:fill="auto"/>
            <w:noWrap/>
            <w:vAlign w:val="bottom"/>
            <w:hideMark/>
          </w:tcPr>
          <w:p w14:paraId="0097C91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AMP INTERNATIONAL FIXED INTEREST FUND</w:t>
            </w:r>
          </w:p>
        </w:tc>
        <w:tc>
          <w:tcPr>
            <w:tcW w:w="1265" w:type="dxa"/>
            <w:shd w:val="clear" w:color="auto" w:fill="auto"/>
            <w:noWrap/>
            <w:vAlign w:val="bottom"/>
            <w:hideMark/>
          </w:tcPr>
          <w:p w14:paraId="5A0B6A8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9.96%</w:t>
            </w:r>
          </w:p>
        </w:tc>
        <w:tc>
          <w:tcPr>
            <w:tcW w:w="1143" w:type="dxa"/>
            <w:shd w:val="clear" w:color="auto" w:fill="auto"/>
            <w:noWrap/>
            <w:vAlign w:val="bottom"/>
            <w:hideMark/>
          </w:tcPr>
          <w:p w14:paraId="0303773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5.92%</w:t>
            </w:r>
          </w:p>
        </w:tc>
        <w:tc>
          <w:tcPr>
            <w:tcW w:w="992" w:type="dxa"/>
            <w:shd w:val="clear" w:color="auto" w:fill="auto"/>
            <w:noWrap/>
            <w:vAlign w:val="bottom"/>
            <w:hideMark/>
          </w:tcPr>
          <w:p w14:paraId="3701760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0.96</w:t>
            </w:r>
          </w:p>
        </w:tc>
        <w:tc>
          <w:tcPr>
            <w:tcW w:w="1115" w:type="dxa"/>
            <w:shd w:val="clear" w:color="auto" w:fill="auto"/>
            <w:noWrap/>
            <w:vAlign w:val="bottom"/>
            <w:hideMark/>
          </w:tcPr>
          <w:p w14:paraId="4E1A172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-4.04%</w:t>
            </w:r>
          </w:p>
        </w:tc>
      </w:tr>
      <w:tr w:rsidR="00F226F5" w:rsidRPr="00F226F5" w14:paraId="1E188C55" w14:textId="77777777" w:rsidTr="00F226F5">
        <w:trPr>
          <w:trHeight w:val="300"/>
        </w:trPr>
        <w:tc>
          <w:tcPr>
            <w:tcW w:w="1207" w:type="dxa"/>
            <w:shd w:val="clear" w:color="auto" w:fill="auto"/>
            <w:noWrap/>
            <w:vAlign w:val="bottom"/>
            <w:hideMark/>
          </w:tcPr>
          <w:p w14:paraId="1E8BA14D"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FND612</w:t>
            </w:r>
          </w:p>
        </w:tc>
        <w:tc>
          <w:tcPr>
            <w:tcW w:w="6239" w:type="dxa"/>
            <w:shd w:val="clear" w:color="auto" w:fill="auto"/>
            <w:noWrap/>
            <w:vAlign w:val="bottom"/>
            <w:hideMark/>
          </w:tcPr>
          <w:p w14:paraId="6DB7CE0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AMP INTERNATIONAL SHARES FUND</w:t>
            </w:r>
          </w:p>
        </w:tc>
        <w:tc>
          <w:tcPr>
            <w:tcW w:w="1265" w:type="dxa"/>
            <w:shd w:val="clear" w:color="auto" w:fill="auto"/>
            <w:noWrap/>
            <w:vAlign w:val="bottom"/>
            <w:hideMark/>
          </w:tcPr>
          <w:p w14:paraId="3F66DDB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4.685</w:t>
            </w:r>
          </w:p>
        </w:tc>
        <w:tc>
          <w:tcPr>
            <w:tcW w:w="1143" w:type="dxa"/>
            <w:shd w:val="clear" w:color="auto" w:fill="auto"/>
            <w:noWrap/>
            <w:vAlign w:val="bottom"/>
            <w:hideMark/>
          </w:tcPr>
          <w:p w14:paraId="6853CDB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0.62%</w:t>
            </w:r>
          </w:p>
        </w:tc>
        <w:tc>
          <w:tcPr>
            <w:tcW w:w="992" w:type="dxa"/>
            <w:shd w:val="clear" w:color="auto" w:fill="auto"/>
            <w:noWrap/>
            <w:vAlign w:val="bottom"/>
            <w:hideMark/>
          </w:tcPr>
          <w:p w14:paraId="72075CA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0.88</w:t>
            </w:r>
          </w:p>
        </w:tc>
        <w:tc>
          <w:tcPr>
            <w:tcW w:w="1115" w:type="dxa"/>
            <w:shd w:val="clear" w:color="auto" w:fill="auto"/>
            <w:noWrap/>
            <w:vAlign w:val="bottom"/>
            <w:hideMark/>
          </w:tcPr>
          <w:p w14:paraId="1F79C8C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-467.88%</w:t>
            </w:r>
          </w:p>
        </w:tc>
      </w:tr>
      <w:tr w:rsidR="00F226F5" w:rsidRPr="00F226F5" w14:paraId="456ACEEE" w14:textId="77777777" w:rsidTr="00F226F5">
        <w:trPr>
          <w:trHeight w:val="300"/>
        </w:trPr>
        <w:tc>
          <w:tcPr>
            <w:tcW w:w="1207" w:type="dxa"/>
            <w:shd w:val="clear" w:color="auto" w:fill="auto"/>
            <w:noWrap/>
            <w:vAlign w:val="bottom"/>
            <w:hideMark/>
          </w:tcPr>
          <w:p w14:paraId="2ECC4D08"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FND613</w:t>
            </w:r>
          </w:p>
        </w:tc>
        <w:tc>
          <w:tcPr>
            <w:tcW w:w="6239" w:type="dxa"/>
            <w:shd w:val="clear" w:color="auto" w:fill="auto"/>
            <w:noWrap/>
            <w:vAlign w:val="bottom"/>
            <w:hideMark/>
          </w:tcPr>
          <w:p w14:paraId="6EB3EF9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AMP NEW ZEALAND FIXED INTEREST FUND</w:t>
            </w:r>
          </w:p>
        </w:tc>
        <w:tc>
          <w:tcPr>
            <w:tcW w:w="1265" w:type="dxa"/>
            <w:shd w:val="clear" w:color="auto" w:fill="auto"/>
            <w:noWrap/>
            <w:vAlign w:val="bottom"/>
            <w:hideMark/>
          </w:tcPr>
          <w:p w14:paraId="07FA685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8.55%</w:t>
            </w:r>
          </w:p>
        </w:tc>
        <w:tc>
          <w:tcPr>
            <w:tcW w:w="1143" w:type="dxa"/>
            <w:shd w:val="clear" w:color="auto" w:fill="auto"/>
            <w:noWrap/>
            <w:vAlign w:val="bottom"/>
            <w:hideMark/>
          </w:tcPr>
          <w:p w14:paraId="2C81A35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5.85</w:t>
            </w:r>
          </w:p>
        </w:tc>
        <w:tc>
          <w:tcPr>
            <w:tcW w:w="992" w:type="dxa"/>
            <w:shd w:val="clear" w:color="auto" w:fill="auto"/>
            <w:noWrap/>
            <w:vAlign w:val="bottom"/>
            <w:hideMark/>
          </w:tcPr>
          <w:p w14:paraId="0464940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0.82</w:t>
            </w:r>
          </w:p>
        </w:tc>
        <w:tc>
          <w:tcPr>
            <w:tcW w:w="1115" w:type="dxa"/>
            <w:shd w:val="clear" w:color="auto" w:fill="auto"/>
            <w:noWrap/>
            <w:vAlign w:val="bottom"/>
            <w:hideMark/>
          </w:tcPr>
          <w:p w14:paraId="2190A73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576.45%</w:t>
            </w:r>
          </w:p>
        </w:tc>
      </w:tr>
      <w:tr w:rsidR="00F226F5" w:rsidRPr="00F226F5" w14:paraId="73964614" w14:textId="77777777" w:rsidTr="00F226F5">
        <w:trPr>
          <w:trHeight w:val="300"/>
        </w:trPr>
        <w:tc>
          <w:tcPr>
            <w:tcW w:w="1207" w:type="dxa"/>
            <w:shd w:val="clear" w:color="auto" w:fill="auto"/>
            <w:noWrap/>
            <w:vAlign w:val="bottom"/>
            <w:hideMark/>
          </w:tcPr>
          <w:p w14:paraId="2D9148EB"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FND614</w:t>
            </w:r>
          </w:p>
        </w:tc>
        <w:tc>
          <w:tcPr>
            <w:tcW w:w="6239" w:type="dxa"/>
            <w:shd w:val="clear" w:color="auto" w:fill="auto"/>
            <w:noWrap/>
            <w:vAlign w:val="bottom"/>
            <w:hideMark/>
          </w:tcPr>
          <w:p w14:paraId="39A72BA6"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AMP PASSIVE INTERNATIONAL SHARES FUND</w:t>
            </w:r>
          </w:p>
        </w:tc>
        <w:tc>
          <w:tcPr>
            <w:tcW w:w="1265" w:type="dxa"/>
            <w:shd w:val="clear" w:color="auto" w:fill="auto"/>
            <w:noWrap/>
            <w:vAlign w:val="bottom"/>
            <w:hideMark/>
          </w:tcPr>
          <w:p w14:paraId="5D4255B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4.68%</w:t>
            </w:r>
          </w:p>
        </w:tc>
        <w:tc>
          <w:tcPr>
            <w:tcW w:w="1143" w:type="dxa"/>
            <w:shd w:val="clear" w:color="auto" w:fill="auto"/>
            <w:noWrap/>
            <w:vAlign w:val="bottom"/>
            <w:hideMark/>
          </w:tcPr>
          <w:p w14:paraId="54DE781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3.10%</w:t>
            </w:r>
          </w:p>
        </w:tc>
        <w:tc>
          <w:tcPr>
            <w:tcW w:w="992" w:type="dxa"/>
            <w:shd w:val="clear" w:color="auto" w:fill="auto"/>
            <w:noWrap/>
            <w:vAlign w:val="bottom"/>
            <w:hideMark/>
          </w:tcPr>
          <w:p w14:paraId="75B0D4F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0.93</w:t>
            </w:r>
          </w:p>
        </w:tc>
        <w:tc>
          <w:tcPr>
            <w:tcW w:w="1115" w:type="dxa"/>
            <w:shd w:val="clear" w:color="auto" w:fill="auto"/>
            <w:noWrap/>
            <w:vAlign w:val="bottom"/>
            <w:hideMark/>
          </w:tcPr>
          <w:p w14:paraId="1BE6780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-1.58%</w:t>
            </w:r>
          </w:p>
        </w:tc>
      </w:tr>
      <w:tr w:rsidR="00F226F5" w:rsidRPr="00F226F5" w14:paraId="7565600F" w14:textId="77777777" w:rsidTr="00F226F5">
        <w:trPr>
          <w:trHeight w:val="300"/>
        </w:trPr>
        <w:tc>
          <w:tcPr>
            <w:tcW w:w="1207" w:type="dxa"/>
            <w:shd w:val="clear" w:color="auto" w:fill="auto"/>
            <w:noWrap/>
            <w:vAlign w:val="bottom"/>
            <w:hideMark/>
          </w:tcPr>
          <w:p w14:paraId="670B624D"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FND615</w:t>
            </w:r>
          </w:p>
        </w:tc>
        <w:tc>
          <w:tcPr>
            <w:tcW w:w="6239" w:type="dxa"/>
            <w:shd w:val="clear" w:color="auto" w:fill="auto"/>
            <w:noWrap/>
            <w:vAlign w:val="bottom"/>
            <w:hideMark/>
          </w:tcPr>
          <w:p w14:paraId="3AC719B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AMP PROPERTY FUND</w:t>
            </w:r>
          </w:p>
        </w:tc>
        <w:tc>
          <w:tcPr>
            <w:tcW w:w="1265" w:type="dxa"/>
            <w:shd w:val="clear" w:color="auto" w:fill="auto"/>
            <w:noWrap/>
            <w:vAlign w:val="bottom"/>
            <w:hideMark/>
          </w:tcPr>
          <w:p w14:paraId="0331362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23.02%</w:t>
            </w:r>
          </w:p>
        </w:tc>
        <w:tc>
          <w:tcPr>
            <w:tcW w:w="1143" w:type="dxa"/>
            <w:shd w:val="clear" w:color="auto" w:fill="auto"/>
            <w:noWrap/>
            <w:vAlign w:val="bottom"/>
            <w:hideMark/>
          </w:tcPr>
          <w:p w14:paraId="11F6448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20.21%</w:t>
            </w:r>
          </w:p>
        </w:tc>
        <w:tc>
          <w:tcPr>
            <w:tcW w:w="992" w:type="dxa"/>
            <w:shd w:val="clear" w:color="auto" w:fill="auto"/>
            <w:noWrap/>
            <w:vAlign w:val="bottom"/>
            <w:hideMark/>
          </w:tcPr>
          <w:p w14:paraId="2FAF3C1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w:t>
            </w:r>
          </w:p>
        </w:tc>
        <w:tc>
          <w:tcPr>
            <w:tcW w:w="1115" w:type="dxa"/>
            <w:shd w:val="clear" w:color="auto" w:fill="auto"/>
            <w:noWrap/>
            <w:vAlign w:val="bottom"/>
            <w:hideMark/>
          </w:tcPr>
          <w:p w14:paraId="70A141C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-2.81%</w:t>
            </w:r>
          </w:p>
        </w:tc>
      </w:tr>
      <w:tr w:rsidR="00F226F5" w:rsidRPr="00F226F5" w14:paraId="3DC30CCF" w14:textId="77777777" w:rsidTr="00F226F5">
        <w:trPr>
          <w:trHeight w:val="300"/>
        </w:trPr>
        <w:tc>
          <w:tcPr>
            <w:tcW w:w="1207" w:type="dxa"/>
            <w:shd w:val="clear" w:color="auto" w:fill="auto"/>
            <w:noWrap/>
            <w:vAlign w:val="bottom"/>
            <w:hideMark/>
          </w:tcPr>
          <w:p w14:paraId="4D230786"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FND616</w:t>
            </w:r>
          </w:p>
        </w:tc>
        <w:tc>
          <w:tcPr>
            <w:tcW w:w="6239" w:type="dxa"/>
            <w:shd w:val="clear" w:color="auto" w:fill="auto"/>
            <w:noWrap/>
            <w:vAlign w:val="bottom"/>
            <w:hideMark/>
          </w:tcPr>
          <w:p w14:paraId="53E4850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AMP RESPONSIBLE INVESTMENT BALANCED FUND</w:t>
            </w:r>
          </w:p>
        </w:tc>
        <w:tc>
          <w:tcPr>
            <w:tcW w:w="1265" w:type="dxa"/>
            <w:shd w:val="clear" w:color="auto" w:fill="auto"/>
            <w:noWrap/>
            <w:vAlign w:val="bottom"/>
            <w:hideMark/>
          </w:tcPr>
          <w:p w14:paraId="00D1611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8.48%</w:t>
            </w:r>
          </w:p>
        </w:tc>
        <w:tc>
          <w:tcPr>
            <w:tcW w:w="1143" w:type="dxa"/>
            <w:shd w:val="clear" w:color="auto" w:fill="auto"/>
            <w:noWrap/>
            <w:vAlign w:val="bottom"/>
            <w:hideMark/>
          </w:tcPr>
          <w:p w14:paraId="7B85DA7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5.56%</w:t>
            </w:r>
          </w:p>
        </w:tc>
        <w:tc>
          <w:tcPr>
            <w:tcW w:w="992" w:type="dxa"/>
            <w:shd w:val="clear" w:color="auto" w:fill="auto"/>
            <w:noWrap/>
            <w:vAlign w:val="bottom"/>
            <w:hideMark/>
          </w:tcPr>
          <w:p w14:paraId="591AC26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1.36</w:t>
            </w:r>
          </w:p>
        </w:tc>
        <w:tc>
          <w:tcPr>
            <w:tcW w:w="1115" w:type="dxa"/>
            <w:shd w:val="clear" w:color="auto" w:fill="auto"/>
            <w:noWrap/>
            <w:vAlign w:val="bottom"/>
            <w:hideMark/>
          </w:tcPr>
          <w:p w14:paraId="72A1A1A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-2.92%</w:t>
            </w:r>
          </w:p>
        </w:tc>
      </w:tr>
      <w:tr w:rsidR="00F226F5" w:rsidRPr="00F226F5" w14:paraId="059CB7E2" w14:textId="77777777" w:rsidTr="00F226F5">
        <w:trPr>
          <w:trHeight w:val="300"/>
        </w:trPr>
        <w:tc>
          <w:tcPr>
            <w:tcW w:w="1207" w:type="dxa"/>
            <w:shd w:val="clear" w:color="auto" w:fill="auto"/>
            <w:noWrap/>
            <w:vAlign w:val="bottom"/>
            <w:hideMark/>
          </w:tcPr>
          <w:p w14:paraId="7ECF4154"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FND617</w:t>
            </w:r>
          </w:p>
        </w:tc>
        <w:tc>
          <w:tcPr>
            <w:tcW w:w="6239" w:type="dxa"/>
            <w:shd w:val="clear" w:color="auto" w:fill="auto"/>
            <w:noWrap/>
            <w:vAlign w:val="bottom"/>
            <w:hideMark/>
          </w:tcPr>
          <w:p w14:paraId="700A357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ANZ CONSERVATIVE FUND</w:t>
            </w:r>
          </w:p>
        </w:tc>
        <w:tc>
          <w:tcPr>
            <w:tcW w:w="1265" w:type="dxa"/>
            <w:shd w:val="clear" w:color="auto" w:fill="auto"/>
            <w:noWrap/>
            <w:vAlign w:val="bottom"/>
            <w:hideMark/>
          </w:tcPr>
          <w:p w14:paraId="52B108B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8.56%</w:t>
            </w:r>
          </w:p>
        </w:tc>
        <w:tc>
          <w:tcPr>
            <w:tcW w:w="1143" w:type="dxa"/>
            <w:shd w:val="clear" w:color="auto" w:fill="auto"/>
            <w:noWrap/>
            <w:vAlign w:val="bottom"/>
            <w:hideMark/>
          </w:tcPr>
          <w:p w14:paraId="6CA743A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5.25%</w:t>
            </w:r>
          </w:p>
        </w:tc>
        <w:tc>
          <w:tcPr>
            <w:tcW w:w="992" w:type="dxa"/>
            <w:shd w:val="clear" w:color="auto" w:fill="auto"/>
            <w:noWrap/>
            <w:vAlign w:val="bottom"/>
            <w:hideMark/>
          </w:tcPr>
          <w:p w14:paraId="67DAE68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1.06</w:t>
            </w:r>
          </w:p>
        </w:tc>
        <w:tc>
          <w:tcPr>
            <w:tcW w:w="1115" w:type="dxa"/>
            <w:shd w:val="clear" w:color="auto" w:fill="auto"/>
            <w:noWrap/>
            <w:vAlign w:val="bottom"/>
            <w:hideMark/>
          </w:tcPr>
          <w:p w14:paraId="53C9F3D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-3.31%</w:t>
            </w:r>
          </w:p>
        </w:tc>
      </w:tr>
      <w:tr w:rsidR="00F226F5" w:rsidRPr="00F226F5" w14:paraId="48CAFCD4" w14:textId="77777777" w:rsidTr="00F226F5">
        <w:trPr>
          <w:trHeight w:val="300"/>
        </w:trPr>
        <w:tc>
          <w:tcPr>
            <w:tcW w:w="1207" w:type="dxa"/>
            <w:shd w:val="clear" w:color="auto" w:fill="auto"/>
            <w:noWrap/>
            <w:vAlign w:val="bottom"/>
            <w:hideMark/>
          </w:tcPr>
          <w:p w14:paraId="684709B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FND618</w:t>
            </w:r>
          </w:p>
        </w:tc>
        <w:tc>
          <w:tcPr>
            <w:tcW w:w="6239" w:type="dxa"/>
            <w:shd w:val="clear" w:color="auto" w:fill="auto"/>
            <w:noWrap/>
            <w:vAlign w:val="bottom"/>
            <w:hideMark/>
          </w:tcPr>
          <w:p w14:paraId="084D205B"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ANZ GROWTH FUND</w:t>
            </w:r>
          </w:p>
        </w:tc>
        <w:tc>
          <w:tcPr>
            <w:tcW w:w="1265" w:type="dxa"/>
            <w:shd w:val="clear" w:color="auto" w:fill="auto"/>
            <w:noWrap/>
            <w:vAlign w:val="bottom"/>
            <w:hideMark/>
          </w:tcPr>
          <w:p w14:paraId="11DEF93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9.01%</w:t>
            </w:r>
          </w:p>
        </w:tc>
        <w:tc>
          <w:tcPr>
            <w:tcW w:w="1143" w:type="dxa"/>
            <w:shd w:val="clear" w:color="auto" w:fill="auto"/>
            <w:noWrap/>
            <w:vAlign w:val="bottom"/>
            <w:hideMark/>
          </w:tcPr>
          <w:p w14:paraId="320C32C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6.16%</w:t>
            </w:r>
          </w:p>
        </w:tc>
        <w:tc>
          <w:tcPr>
            <w:tcW w:w="992" w:type="dxa"/>
            <w:shd w:val="clear" w:color="auto" w:fill="auto"/>
            <w:noWrap/>
            <w:vAlign w:val="bottom"/>
            <w:hideMark/>
          </w:tcPr>
          <w:p w14:paraId="1905278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1.27</w:t>
            </w:r>
          </w:p>
        </w:tc>
        <w:tc>
          <w:tcPr>
            <w:tcW w:w="1115" w:type="dxa"/>
            <w:shd w:val="clear" w:color="auto" w:fill="auto"/>
            <w:noWrap/>
            <w:vAlign w:val="bottom"/>
            <w:hideMark/>
          </w:tcPr>
          <w:p w14:paraId="75C95B9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-2.85%</w:t>
            </w:r>
          </w:p>
        </w:tc>
      </w:tr>
      <w:tr w:rsidR="00F226F5" w:rsidRPr="00F226F5" w14:paraId="3D173FBA" w14:textId="77777777" w:rsidTr="00F226F5">
        <w:trPr>
          <w:trHeight w:val="300"/>
        </w:trPr>
        <w:tc>
          <w:tcPr>
            <w:tcW w:w="1207" w:type="dxa"/>
            <w:shd w:val="clear" w:color="auto" w:fill="auto"/>
            <w:noWrap/>
            <w:vAlign w:val="bottom"/>
            <w:hideMark/>
          </w:tcPr>
          <w:p w14:paraId="2E52368B"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FND619</w:t>
            </w:r>
          </w:p>
        </w:tc>
        <w:tc>
          <w:tcPr>
            <w:tcW w:w="6239" w:type="dxa"/>
            <w:shd w:val="clear" w:color="auto" w:fill="auto"/>
            <w:noWrap/>
            <w:vAlign w:val="bottom"/>
            <w:hideMark/>
          </w:tcPr>
          <w:p w14:paraId="2303510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ASB BALANCED FUND</w:t>
            </w:r>
          </w:p>
        </w:tc>
        <w:tc>
          <w:tcPr>
            <w:tcW w:w="1265" w:type="dxa"/>
            <w:shd w:val="clear" w:color="auto" w:fill="auto"/>
            <w:noWrap/>
            <w:vAlign w:val="bottom"/>
            <w:hideMark/>
          </w:tcPr>
          <w:p w14:paraId="514968C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9.83%</w:t>
            </w:r>
          </w:p>
        </w:tc>
        <w:tc>
          <w:tcPr>
            <w:tcW w:w="1143" w:type="dxa"/>
            <w:shd w:val="clear" w:color="auto" w:fill="auto"/>
            <w:noWrap/>
            <w:vAlign w:val="bottom"/>
            <w:hideMark/>
          </w:tcPr>
          <w:p w14:paraId="0845098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6.41%</w:t>
            </w:r>
          </w:p>
        </w:tc>
        <w:tc>
          <w:tcPr>
            <w:tcW w:w="992" w:type="dxa"/>
            <w:shd w:val="clear" w:color="auto" w:fill="auto"/>
            <w:noWrap/>
            <w:vAlign w:val="bottom"/>
            <w:hideMark/>
          </w:tcPr>
          <w:p w14:paraId="5B8AA60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w:t>
            </w:r>
          </w:p>
        </w:tc>
        <w:tc>
          <w:tcPr>
            <w:tcW w:w="1115" w:type="dxa"/>
            <w:shd w:val="clear" w:color="auto" w:fill="auto"/>
            <w:noWrap/>
            <w:vAlign w:val="bottom"/>
            <w:hideMark/>
          </w:tcPr>
          <w:p w14:paraId="71113B2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-3.42%</w:t>
            </w:r>
          </w:p>
        </w:tc>
      </w:tr>
      <w:tr w:rsidR="00F226F5" w:rsidRPr="00F226F5" w14:paraId="05353333" w14:textId="77777777" w:rsidTr="00F226F5">
        <w:trPr>
          <w:trHeight w:val="300"/>
        </w:trPr>
        <w:tc>
          <w:tcPr>
            <w:tcW w:w="1207" w:type="dxa"/>
            <w:shd w:val="clear" w:color="auto" w:fill="auto"/>
            <w:noWrap/>
            <w:vAlign w:val="bottom"/>
            <w:hideMark/>
          </w:tcPr>
          <w:p w14:paraId="3FF4A67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FND620</w:t>
            </w:r>
          </w:p>
        </w:tc>
        <w:tc>
          <w:tcPr>
            <w:tcW w:w="6239" w:type="dxa"/>
            <w:shd w:val="clear" w:color="auto" w:fill="auto"/>
            <w:noWrap/>
            <w:vAlign w:val="bottom"/>
            <w:hideMark/>
          </w:tcPr>
          <w:p w14:paraId="27A2687D"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ASB GROWTH FUND</w:t>
            </w:r>
          </w:p>
        </w:tc>
        <w:tc>
          <w:tcPr>
            <w:tcW w:w="1265" w:type="dxa"/>
            <w:shd w:val="clear" w:color="auto" w:fill="auto"/>
            <w:noWrap/>
            <w:vAlign w:val="bottom"/>
            <w:hideMark/>
          </w:tcPr>
          <w:p w14:paraId="1C8F4DA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10.37%</w:t>
            </w:r>
          </w:p>
        </w:tc>
        <w:tc>
          <w:tcPr>
            <w:tcW w:w="1143" w:type="dxa"/>
            <w:shd w:val="clear" w:color="auto" w:fill="auto"/>
            <w:noWrap/>
            <w:vAlign w:val="bottom"/>
            <w:hideMark/>
          </w:tcPr>
          <w:p w14:paraId="40A34CD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6.59%</w:t>
            </w:r>
          </w:p>
        </w:tc>
        <w:tc>
          <w:tcPr>
            <w:tcW w:w="992" w:type="dxa"/>
            <w:shd w:val="clear" w:color="auto" w:fill="auto"/>
            <w:noWrap/>
            <w:vAlign w:val="bottom"/>
            <w:hideMark/>
          </w:tcPr>
          <w:p w14:paraId="53C6FAD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1.15</w:t>
            </w:r>
          </w:p>
        </w:tc>
        <w:tc>
          <w:tcPr>
            <w:tcW w:w="1115" w:type="dxa"/>
            <w:shd w:val="clear" w:color="auto" w:fill="auto"/>
            <w:noWrap/>
            <w:vAlign w:val="bottom"/>
            <w:hideMark/>
          </w:tcPr>
          <w:p w14:paraId="1392E3A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-3.78%</w:t>
            </w:r>
          </w:p>
        </w:tc>
      </w:tr>
      <w:tr w:rsidR="00F226F5" w:rsidRPr="00F226F5" w14:paraId="30C4FB9C" w14:textId="77777777" w:rsidTr="00F226F5">
        <w:trPr>
          <w:trHeight w:val="300"/>
        </w:trPr>
        <w:tc>
          <w:tcPr>
            <w:tcW w:w="1207" w:type="dxa"/>
            <w:shd w:val="clear" w:color="auto" w:fill="auto"/>
            <w:noWrap/>
            <w:vAlign w:val="bottom"/>
            <w:hideMark/>
          </w:tcPr>
          <w:p w14:paraId="64F9ECB7"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FND621</w:t>
            </w:r>
          </w:p>
        </w:tc>
        <w:tc>
          <w:tcPr>
            <w:tcW w:w="6239" w:type="dxa"/>
            <w:shd w:val="clear" w:color="auto" w:fill="auto"/>
            <w:noWrap/>
            <w:vAlign w:val="bottom"/>
            <w:hideMark/>
          </w:tcPr>
          <w:p w14:paraId="62FB035E"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ASB MODERATE FUND</w:t>
            </w:r>
          </w:p>
        </w:tc>
        <w:tc>
          <w:tcPr>
            <w:tcW w:w="1265" w:type="dxa"/>
            <w:shd w:val="clear" w:color="auto" w:fill="auto"/>
            <w:noWrap/>
            <w:vAlign w:val="bottom"/>
            <w:hideMark/>
          </w:tcPr>
          <w:p w14:paraId="52BD13A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9.24%</w:t>
            </w:r>
          </w:p>
        </w:tc>
        <w:tc>
          <w:tcPr>
            <w:tcW w:w="1143" w:type="dxa"/>
            <w:shd w:val="clear" w:color="auto" w:fill="auto"/>
            <w:noWrap/>
            <w:vAlign w:val="bottom"/>
            <w:hideMark/>
          </w:tcPr>
          <w:p w14:paraId="3AA7B3B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5.865</w:t>
            </w:r>
          </w:p>
        </w:tc>
        <w:tc>
          <w:tcPr>
            <w:tcW w:w="992" w:type="dxa"/>
            <w:shd w:val="clear" w:color="auto" w:fill="auto"/>
            <w:noWrap/>
            <w:vAlign w:val="bottom"/>
            <w:hideMark/>
          </w:tcPr>
          <w:p w14:paraId="4EA6BA0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1.04</w:t>
            </w:r>
          </w:p>
        </w:tc>
        <w:tc>
          <w:tcPr>
            <w:tcW w:w="1115" w:type="dxa"/>
            <w:shd w:val="clear" w:color="auto" w:fill="auto"/>
            <w:noWrap/>
            <w:vAlign w:val="bottom"/>
            <w:hideMark/>
          </w:tcPr>
          <w:p w14:paraId="6D3BF8C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577.26%</w:t>
            </w:r>
          </w:p>
        </w:tc>
      </w:tr>
      <w:tr w:rsidR="00F226F5" w:rsidRPr="00F226F5" w14:paraId="2410BB8A" w14:textId="77777777" w:rsidTr="00F226F5">
        <w:trPr>
          <w:trHeight w:val="300"/>
        </w:trPr>
        <w:tc>
          <w:tcPr>
            <w:tcW w:w="1207" w:type="dxa"/>
            <w:shd w:val="clear" w:color="auto" w:fill="auto"/>
            <w:noWrap/>
            <w:vAlign w:val="bottom"/>
            <w:hideMark/>
          </w:tcPr>
          <w:p w14:paraId="0FF5646B"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FND622</w:t>
            </w:r>
          </w:p>
        </w:tc>
        <w:tc>
          <w:tcPr>
            <w:tcW w:w="6239" w:type="dxa"/>
            <w:shd w:val="clear" w:color="auto" w:fill="auto"/>
            <w:noWrap/>
            <w:vAlign w:val="bottom"/>
            <w:hideMark/>
          </w:tcPr>
          <w:p w14:paraId="541A210E"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NIKKO AM CONSERVATIVE FUND</w:t>
            </w:r>
          </w:p>
        </w:tc>
        <w:tc>
          <w:tcPr>
            <w:tcW w:w="1265" w:type="dxa"/>
            <w:shd w:val="clear" w:color="auto" w:fill="auto"/>
            <w:noWrap/>
            <w:vAlign w:val="bottom"/>
            <w:hideMark/>
          </w:tcPr>
          <w:p w14:paraId="0972FB2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8.33%</w:t>
            </w:r>
          </w:p>
        </w:tc>
        <w:tc>
          <w:tcPr>
            <w:tcW w:w="1143" w:type="dxa"/>
            <w:shd w:val="clear" w:color="auto" w:fill="auto"/>
            <w:noWrap/>
            <w:vAlign w:val="bottom"/>
            <w:hideMark/>
          </w:tcPr>
          <w:p w14:paraId="1B1A556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5.47%</w:t>
            </w:r>
          </w:p>
        </w:tc>
        <w:tc>
          <w:tcPr>
            <w:tcW w:w="992" w:type="dxa"/>
            <w:shd w:val="clear" w:color="auto" w:fill="auto"/>
            <w:noWrap/>
            <w:vAlign w:val="bottom"/>
            <w:hideMark/>
          </w:tcPr>
          <w:p w14:paraId="5C49F28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1.17</w:t>
            </w:r>
          </w:p>
        </w:tc>
        <w:tc>
          <w:tcPr>
            <w:tcW w:w="1115" w:type="dxa"/>
            <w:shd w:val="clear" w:color="auto" w:fill="auto"/>
            <w:noWrap/>
            <w:vAlign w:val="bottom"/>
            <w:hideMark/>
          </w:tcPr>
          <w:p w14:paraId="1BEB11A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-2.86%</w:t>
            </w:r>
          </w:p>
        </w:tc>
      </w:tr>
      <w:tr w:rsidR="00F226F5" w:rsidRPr="00F226F5" w14:paraId="4ECAD716" w14:textId="77777777" w:rsidTr="00F226F5">
        <w:trPr>
          <w:trHeight w:val="300"/>
        </w:trPr>
        <w:tc>
          <w:tcPr>
            <w:tcW w:w="1207" w:type="dxa"/>
            <w:shd w:val="clear" w:color="auto" w:fill="auto"/>
            <w:noWrap/>
            <w:vAlign w:val="bottom"/>
            <w:hideMark/>
          </w:tcPr>
          <w:p w14:paraId="30F75362"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FND623</w:t>
            </w:r>
          </w:p>
        </w:tc>
        <w:tc>
          <w:tcPr>
            <w:tcW w:w="6239" w:type="dxa"/>
            <w:shd w:val="clear" w:color="auto" w:fill="auto"/>
            <w:noWrap/>
            <w:vAlign w:val="bottom"/>
            <w:hideMark/>
          </w:tcPr>
          <w:p w14:paraId="1B469D9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NIKKO AM GROWTH FUND</w:t>
            </w:r>
          </w:p>
        </w:tc>
        <w:tc>
          <w:tcPr>
            <w:tcW w:w="1265" w:type="dxa"/>
            <w:shd w:val="clear" w:color="auto" w:fill="auto"/>
            <w:noWrap/>
            <w:vAlign w:val="bottom"/>
            <w:hideMark/>
          </w:tcPr>
          <w:p w14:paraId="7F17514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9.57%</w:t>
            </w:r>
          </w:p>
        </w:tc>
        <w:tc>
          <w:tcPr>
            <w:tcW w:w="1143" w:type="dxa"/>
            <w:shd w:val="clear" w:color="auto" w:fill="auto"/>
            <w:noWrap/>
            <w:vAlign w:val="bottom"/>
            <w:hideMark/>
          </w:tcPr>
          <w:p w14:paraId="3C97462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w:t>
            </w:r>
          </w:p>
        </w:tc>
        <w:tc>
          <w:tcPr>
            <w:tcW w:w="992" w:type="dxa"/>
            <w:shd w:val="clear" w:color="auto" w:fill="auto"/>
            <w:noWrap/>
            <w:vAlign w:val="bottom"/>
            <w:hideMark/>
          </w:tcPr>
          <w:p w14:paraId="126B02C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1.36</w:t>
            </w:r>
          </w:p>
        </w:tc>
        <w:tc>
          <w:tcPr>
            <w:tcW w:w="1115" w:type="dxa"/>
            <w:shd w:val="clear" w:color="auto" w:fill="auto"/>
            <w:noWrap/>
            <w:vAlign w:val="bottom"/>
            <w:hideMark/>
          </w:tcPr>
          <w:p w14:paraId="2E56B0D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-5.57%</w:t>
            </w:r>
          </w:p>
        </w:tc>
      </w:tr>
      <w:tr w:rsidR="00F226F5" w:rsidRPr="00F226F5" w14:paraId="7A2AA43D" w14:textId="77777777" w:rsidTr="00F226F5">
        <w:trPr>
          <w:trHeight w:val="300"/>
        </w:trPr>
        <w:tc>
          <w:tcPr>
            <w:tcW w:w="1207" w:type="dxa"/>
            <w:shd w:val="clear" w:color="auto" w:fill="auto"/>
            <w:noWrap/>
            <w:vAlign w:val="bottom"/>
            <w:hideMark/>
          </w:tcPr>
          <w:p w14:paraId="56AA3C8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FND695</w:t>
            </w:r>
          </w:p>
        </w:tc>
        <w:tc>
          <w:tcPr>
            <w:tcW w:w="6239" w:type="dxa"/>
            <w:shd w:val="clear" w:color="auto" w:fill="auto"/>
            <w:noWrap/>
            <w:vAlign w:val="bottom"/>
            <w:hideMark/>
          </w:tcPr>
          <w:p w14:paraId="5BE2246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CONSERVATIVE FUND</w:t>
            </w:r>
          </w:p>
        </w:tc>
        <w:tc>
          <w:tcPr>
            <w:tcW w:w="1265" w:type="dxa"/>
            <w:shd w:val="clear" w:color="auto" w:fill="auto"/>
            <w:noWrap/>
            <w:vAlign w:val="bottom"/>
            <w:hideMark/>
          </w:tcPr>
          <w:p w14:paraId="0D9C215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9.91%</w:t>
            </w:r>
          </w:p>
        </w:tc>
        <w:tc>
          <w:tcPr>
            <w:tcW w:w="1143" w:type="dxa"/>
            <w:shd w:val="clear" w:color="auto" w:fill="auto"/>
            <w:noWrap/>
            <w:vAlign w:val="bottom"/>
            <w:hideMark/>
          </w:tcPr>
          <w:p w14:paraId="39B80C3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6.83%</w:t>
            </w:r>
          </w:p>
        </w:tc>
        <w:tc>
          <w:tcPr>
            <w:tcW w:w="992" w:type="dxa"/>
            <w:shd w:val="clear" w:color="auto" w:fill="auto"/>
            <w:noWrap/>
            <w:vAlign w:val="bottom"/>
            <w:hideMark/>
          </w:tcPr>
          <w:p w14:paraId="64B8FB8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0.31</w:t>
            </w:r>
          </w:p>
        </w:tc>
        <w:tc>
          <w:tcPr>
            <w:tcW w:w="1115" w:type="dxa"/>
            <w:shd w:val="clear" w:color="auto" w:fill="auto"/>
            <w:noWrap/>
            <w:vAlign w:val="bottom"/>
            <w:hideMark/>
          </w:tcPr>
          <w:p w14:paraId="2797808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-3.08%</w:t>
            </w:r>
          </w:p>
        </w:tc>
      </w:tr>
      <w:tr w:rsidR="00F226F5" w:rsidRPr="00F226F5" w14:paraId="7F35C840" w14:textId="77777777" w:rsidTr="00F226F5">
        <w:trPr>
          <w:trHeight w:val="300"/>
        </w:trPr>
        <w:tc>
          <w:tcPr>
            <w:tcW w:w="1207" w:type="dxa"/>
            <w:shd w:val="clear" w:color="auto" w:fill="auto"/>
            <w:noWrap/>
            <w:vAlign w:val="bottom"/>
            <w:hideMark/>
          </w:tcPr>
          <w:p w14:paraId="50EBB94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FND696</w:t>
            </w:r>
          </w:p>
        </w:tc>
        <w:tc>
          <w:tcPr>
            <w:tcW w:w="6239" w:type="dxa"/>
            <w:shd w:val="clear" w:color="auto" w:fill="auto"/>
            <w:noWrap/>
            <w:vAlign w:val="bottom"/>
            <w:hideMark/>
          </w:tcPr>
          <w:p w14:paraId="7E2F17F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BALANCED FUND</w:t>
            </w:r>
          </w:p>
        </w:tc>
        <w:tc>
          <w:tcPr>
            <w:tcW w:w="1265" w:type="dxa"/>
            <w:shd w:val="clear" w:color="auto" w:fill="auto"/>
            <w:noWrap/>
            <w:vAlign w:val="bottom"/>
            <w:hideMark/>
          </w:tcPr>
          <w:p w14:paraId="6FB7CD7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9.72%</w:t>
            </w:r>
          </w:p>
        </w:tc>
        <w:tc>
          <w:tcPr>
            <w:tcW w:w="1143" w:type="dxa"/>
            <w:shd w:val="clear" w:color="auto" w:fill="auto"/>
            <w:noWrap/>
            <w:vAlign w:val="bottom"/>
            <w:hideMark/>
          </w:tcPr>
          <w:p w14:paraId="7951A9E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7.07%</w:t>
            </w:r>
          </w:p>
        </w:tc>
        <w:tc>
          <w:tcPr>
            <w:tcW w:w="992" w:type="dxa"/>
            <w:shd w:val="clear" w:color="auto" w:fill="auto"/>
            <w:noWrap/>
            <w:vAlign w:val="bottom"/>
            <w:hideMark/>
          </w:tcPr>
          <w:p w14:paraId="4CEF661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0.31</w:t>
            </w:r>
          </w:p>
        </w:tc>
        <w:tc>
          <w:tcPr>
            <w:tcW w:w="1115" w:type="dxa"/>
            <w:shd w:val="clear" w:color="auto" w:fill="auto"/>
            <w:noWrap/>
            <w:vAlign w:val="bottom"/>
            <w:hideMark/>
          </w:tcPr>
          <w:p w14:paraId="172B9D1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-2.65%</w:t>
            </w:r>
          </w:p>
        </w:tc>
      </w:tr>
      <w:tr w:rsidR="00F226F5" w:rsidRPr="00F226F5" w14:paraId="6AE85E0F" w14:textId="77777777" w:rsidTr="00F226F5">
        <w:trPr>
          <w:trHeight w:val="300"/>
        </w:trPr>
        <w:tc>
          <w:tcPr>
            <w:tcW w:w="1207" w:type="dxa"/>
            <w:shd w:val="clear" w:color="auto" w:fill="auto"/>
            <w:noWrap/>
            <w:vAlign w:val="bottom"/>
            <w:hideMark/>
          </w:tcPr>
          <w:p w14:paraId="4D504419"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FND697</w:t>
            </w:r>
          </w:p>
        </w:tc>
        <w:tc>
          <w:tcPr>
            <w:tcW w:w="6239" w:type="dxa"/>
            <w:shd w:val="clear" w:color="auto" w:fill="auto"/>
            <w:noWrap/>
            <w:vAlign w:val="bottom"/>
            <w:hideMark/>
          </w:tcPr>
          <w:p w14:paraId="1B514ED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GROWTH FUND</w:t>
            </w:r>
          </w:p>
        </w:tc>
        <w:tc>
          <w:tcPr>
            <w:tcW w:w="1265" w:type="dxa"/>
            <w:shd w:val="clear" w:color="auto" w:fill="auto"/>
            <w:noWrap/>
            <w:vAlign w:val="bottom"/>
            <w:hideMark/>
          </w:tcPr>
          <w:p w14:paraId="194B880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9.58%</w:t>
            </w:r>
          </w:p>
        </w:tc>
        <w:tc>
          <w:tcPr>
            <w:tcW w:w="1143" w:type="dxa"/>
            <w:shd w:val="clear" w:color="auto" w:fill="auto"/>
            <w:noWrap/>
            <w:vAlign w:val="bottom"/>
            <w:hideMark/>
          </w:tcPr>
          <w:p w14:paraId="01AEEF5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7.18%</w:t>
            </w:r>
          </w:p>
        </w:tc>
        <w:tc>
          <w:tcPr>
            <w:tcW w:w="992" w:type="dxa"/>
            <w:shd w:val="clear" w:color="auto" w:fill="auto"/>
            <w:noWrap/>
            <w:vAlign w:val="bottom"/>
            <w:hideMark/>
          </w:tcPr>
          <w:p w14:paraId="2F20417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0.31</w:t>
            </w:r>
          </w:p>
        </w:tc>
        <w:tc>
          <w:tcPr>
            <w:tcW w:w="1115" w:type="dxa"/>
            <w:shd w:val="clear" w:color="auto" w:fill="auto"/>
            <w:noWrap/>
            <w:vAlign w:val="bottom"/>
            <w:hideMark/>
          </w:tcPr>
          <w:p w14:paraId="037CEEF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-2.40%</w:t>
            </w:r>
          </w:p>
        </w:tc>
      </w:tr>
      <w:tr w:rsidR="00F226F5" w:rsidRPr="00F226F5" w14:paraId="7C55D894" w14:textId="77777777" w:rsidTr="00F226F5">
        <w:trPr>
          <w:trHeight w:val="300"/>
        </w:trPr>
        <w:tc>
          <w:tcPr>
            <w:tcW w:w="1207" w:type="dxa"/>
            <w:shd w:val="clear" w:color="auto" w:fill="auto"/>
            <w:noWrap/>
            <w:vAlign w:val="bottom"/>
            <w:hideMark/>
          </w:tcPr>
          <w:p w14:paraId="6F6D479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FND7229</w:t>
            </w:r>
          </w:p>
        </w:tc>
        <w:tc>
          <w:tcPr>
            <w:tcW w:w="6239" w:type="dxa"/>
            <w:shd w:val="clear" w:color="auto" w:fill="auto"/>
            <w:noWrap/>
            <w:vAlign w:val="bottom"/>
            <w:hideMark/>
          </w:tcPr>
          <w:p w14:paraId="4E60DD59"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GUARANTEED INCOME FUND</w:t>
            </w:r>
          </w:p>
        </w:tc>
        <w:tc>
          <w:tcPr>
            <w:tcW w:w="1265" w:type="dxa"/>
            <w:shd w:val="clear" w:color="auto" w:fill="auto"/>
            <w:noWrap/>
            <w:vAlign w:val="bottom"/>
            <w:hideMark/>
          </w:tcPr>
          <w:p w14:paraId="751889A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9.44%</w:t>
            </w:r>
          </w:p>
        </w:tc>
        <w:tc>
          <w:tcPr>
            <w:tcW w:w="1143" w:type="dxa"/>
            <w:shd w:val="clear" w:color="auto" w:fill="auto"/>
            <w:noWrap/>
            <w:vAlign w:val="bottom"/>
            <w:hideMark/>
          </w:tcPr>
          <w:p w14:paraId="4965C23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6.55%</w:t>
            </w:r>
          </w:p>
        </w:tc>
        <w:tc>
          <w:tcPr>
            <w:tcW w:w="992" w:type="dxa"/>
            <w:shd w:val="clear" w:color="auto" w:fill="auto"/>
            <w:noWrap/>
            <w:vAlign w:val="bottom"/>
            <w:hideMark/>
          </w:tcPr>
          <w:p w14:paraId="5FD82C8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1.61</w:t>
            </w:r>
          </w:p>
        </w:tc>
        <w:tc>
          <w:tcPr>
            <w:tcW w:w="1115" w:type="dxa"/>
            <w:shd w:val="clear" w:color="auto" w:fill="auto"/>
            <w:noWrap/>
            <w:vAlign w:val="bottom"/>
            <w:hideMark/>
          </w:tcPr>
          <w:p w14:paraId="0330A5D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-2.90%</w:t>
            </w:r>
          </w:p>
        </w:tc>
      </w:tr>
      <w:tr w:rsidR="00F226F5" w:rsidRPr="00F226F5" w14:paraId="2F30D4A5" w14:textId="77777777" w:rsidTr="00F226F5">
        <w:trPr>
          <w:trHeight w:val="300"/>
        </w:trPr>
        <w:tc>
          <w:tcPr>
            <w:tcW w:w="1207" w:type="dxa"/>
            <w:shd w:val="clear" w:color="auto" w:fill="auto"/>
            <w:noWrap/>
            <w:vAlign w:val="bottom"/>
            <w:hideMark/>
          </w:tcPr>
          <w:p w14:paraId="0462929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FND7292</w:t>
            </w:r>
          </w:p>
        </w:tc>
        <w:tc>
          <w:tcPr>
            <w:tcW w:w="6239" w:type="dxa"/>
            <w:shd w:val="clear" w:color="auto" w:fill="auto"/>
            <w:noWrap/>
            <w:vAlign w:val="bottom"/>
            <w:hideMark/>
          </w:tcPr>
          <w:p w14:paraId="549D8557"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ASSET CLASS BALANCED FUND</w:t>
            </w:r>
          </w:p>
        </w:tc>
        <w:tc>
          <w:tcPr>
            <w:tcW w:w="1265" w:type="dxa"/>
            <w:shd w:val="clear" w:color="auto" w:fill="auto"/>
            <w:noWrap/>
            <w:vAlign w:val="bottom"/>
            <w:hideMark/>
          </w:tcPr>
          <w:p w14:paraId="3A112B1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8.61%</w:t>
            </w:r>
          </w:p>
        </w:tc>
        <w:tc>
          <w:tcPr>
            <w:tcW w:w="1143" w:type="dxa"/>
            <w:shd w:val="clear" w:color="auto" w:fill="auto"/>
            <w:noWrap/>
            <w:vAlign w:val="bottom"/>
            <w:hideMark/>
          </w:tcPr>
          <w:p w14:paraId="3FAE7B4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3.18%</w:t>
            </w:r>
          </w:p>
        </w:tc>
        <w:tc>
          <w:tcPr>
            <w:tcW w:w="992" w:type="dxa"/>
            <w:shd w:val="clear" w:color="auto" w:fill="auto"/>
            <w:noWrap/>
            <w:vAlign w:val="bottom"/>
            <w:hideMark/>
          </w:tcPr>
          <w:p w14:paraId="23BB300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1.22</w:t>
            </w:r>
          </w:p>
        </w:tc>
        <w:tc>
          <w:tcPr>
            <w:tcW w:w="1115" w:type="dxa"/>
            <w:shd w:val="clear" w:color="auto" w:fill="auto"/>
            <w:noWrap/>
            <w:vAlign w:val="bottom"/>
            <w:hideMark/>
          </w:tcPr>
          <w:p w14:paraId="5F2F287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-5.43%</w:t>
            </w:r>
          </w:p>
        </w:tc>
      </w:tr>
      <w:tr w:rsidR="00F226F5" w:rsidRPr="00F226F5" w14:paraId="22A8C92C" w14:textId="77777777" w:rsidTr="00F226F5">
        <w:trPr>
          <w:trHeight w:val="300"/>
        </w:trPr>
        <w:tc>
          <w:tcPr>
            <w:tcW w:w="1207" w:type="dxa"/>
            <w:shd w:val="clear" w:color="auto" w:fill="auto"/>
            <w:noWrap/>
            <w:vAlign w:val="bottom"/>
            <w:hideMark/>
          </w:tcPr>
          <w:p w14:paraId="7F5A8F3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FND747</w:t>
            </w:r>
          </w:p>
        </w:tc>
        <w:tc>
          <w:tcPr>
            <w:tcW w:w="6239" w:type="dxa"/>
            <w:shd w:val="clear" w:color="auto" w:fill="auto"/>
            <w:noWrap/>
            <w:vAlign w:val="bottom"/>
            <w:hideMark/>
          </w:tcPr>
          <w:p w14:paraId="5035F412"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MILFORD KIWISAVER CONSERVATIVE FUND</w:t>
            </w:r>
          </w:p>
        </w:tc>
        <w:tc>
          <w:tcPr>
            <w:tcW w:w="1265" w:type="dxa"/>
            <w:shd w:val="clear" w:color="auto" w:fill="auto"/>
            <w:noWrap/>
            <w:vAlign w:val="bottom"/>
            <w:hideMark/>
          </w:tcPr>
          <w:p w14:paraId="40E1395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8.82%</w:t>
            </w:r>
          </w:p>
        </w:tc>
        <w:tc>
          <w:tcPr>
            <w:tcW w:w="1143" w:type="dxa"/>
            <w:shd w:val="clear" w:color="auto" w:fill="auto"/>
            <w:noWrap/>
            <w:vAlign w:val="bottom"/>
            <w:hideMark/>
          </w:tcPr>
          <w:p w14:paraId="1B62BB6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6.01%</w:t>
            </w:r>
          </w:p>
        </w:tc>
        <w:tc>
          <w:tcPr>
            <w:tcW w:w="992" w:type="dxa"/>
            <w:shd w:val="clear" w:color="auto" w:fill="auto"/>
            <w:noWrap/>
            <w:vAlign w:val="bottom"/>
            <w:hideMark/>
          </w:tcPr>
          <w:p w14:paraId="35BBC8E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0.95</w:t>
            </w:r>
          </w:p>
        </w:tc>
        <w:tc>
          <w:tcPr>
            <w:tcW w:w="1115" w:type="dxa"/>
            <w:shd w:val="clear" w:color="auto" w:fill="auto"/>
            <w:noWrap/>
            <w:vAlign w:val="bottom"/>
            <w:hideMark/>
          </w:tcPr>
          <w:p w14:paraId="00178DD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-2.81%</w:t>
            </w:r>
          </w:p>
        </w:tc>
      </w:tr>
      <w:tr w:rsidR="00F226F5" w:rsidRPr="00F226F5" w14:paraId="4D99A36A" w14:textId="77777777" w:rsidTr="00F226F5">
        <w:trPr>
          <w:trHeight w:val="300"/>
        </w:trPr>
        <w:tc>
          <w:tcPr>
            <w:tcW w:w="1207" w:type="dxa"/>
            <w:shd w:val="clear" w:color="auto" w:fill="auto"/>
            <w:noWrap/>
            <w:vAlign w:val="bottom"/>
            <w:hideMark/>
          </w:tcPr>
          <w:p w14:paraId="403A5794"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lastRenderedPageBreak/>
              <w:t>FND748</w:t>
            </w:r>
          </w:p>
        </w:tc>
        <w:tc>
          <w:tcPr>
            <w:tcW w:w="6239" w:type="dxa"/>
            <w:shd w:val="clear" w:color="auto" w:fill="auto"/>
            <w:noWrap/>
            <w:vAlign w:val="bottom"/>
            <w:hideMark/>
          </w:tcPr>
          <w:p w14:paraId="193EB1E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MILFORD KIWISAVER BALANCED FUND</w:t>
            </w:r>
          </w:p>
        </w:tc>
        <w:tc>
          <w:tcPr>
            <w:tcW w:w="1265" w:type="dxa"/>
            <w:shd w:val="clear" w:color="auto" w:fill="auto"/>
            <w:noWrap/>
            <w:vAlign w:val="bottom"/>
            <w:hideMark/>
          </w:tcPr>
          <w:p w14:paraId="153B4B9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10.58%</w:t>
            </w:r>
          </w:p>
        </w:tc>
        <w:tc>
          <w:tcPr>
            <w:tcW w:w="1143" w:type="dxa"/>
            <w:shd w:val="clear" w:color="auto" w:fill="auto"/>
            <w:noWrap/>
            <w:vAlign w:val="bottom"/>
            <w:hideMark/>
          </w:tcPr>
          <w:p w14:paraId="1ED0094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7.75%</w:t>
            </w:r>
          </w:p>
        </w:tc>
        <w:tc>
          <w:tcPr>
            <w:tcW w:w="992" w:type="dxa"/>
            <w:shd w:val="clear" w:color="auto" w:fill="auto"/>
            <w:noWrap/>
            <w:vAlign w:val="bottom"/>
            <w:hideMark/>
          </w:tcPr>
          <w:p w14:paraId="2E0069F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1.29</w:t>
            </w:r>
          </w:p>
        </w:tc>
        <w:tc>
          <w:tcPr>
            <w:tcW w:w="1115" w:type="dxa"/>
            <w:shd w:val="clear" w:color="auto" w:fill="auto"/>
            <w:noWrap/>
            <w:vAlign w:val="bottom"/>
            <w:hideMark/>
          </w:tcPr>
          <w:p w14:paraId="60EF0B8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-2.83%</w:t>
            </w:r>
          </w:p>
        </w:tc>
      </w:tr>
      <w:tr w:rsidR="00F226F5" w:rsidRPr="00F226F5" w14:paraId="4BCDA75E" w14:textId="77777777" w:rsidTr="00F226F5">
        <w:trPr>
          <w:trHeight w:val="300"/>
        </w:trPr>
        <w:tc>
          <w:tcPr>
            <w:tcW w:w="1207" w:type="dxa"/>
            <w:shd w:val="clear" w:color="auto" w:fill="auto"/>
            <w:noWrap/>
            <w:vAlign w:val="bottom"/>
            <w:hideMark/>
          </w:tcPr>
          <w:p w14:paraId="1A1EF8E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FND750</w:t>
            </w:r>
          </w:p>
        </w:tc>
        <w:tc>
          <w:tcPr>
            <w:tcW w:w="6239" w:type="dxa"/>
            <w:shd w:val="clear" w:color="auto" w:fill="auto"/>
            <w:noWrap/>
            <w:vAlign w:val="bottom"/>
            <w:hideMark/>
          </w:tcPr>
          <w:p w14:paraId="313F256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MILFORD KIWISAVER ACTIVE GROWTH FUND</w:t>
            </w:r>
          </w:p>
        </w:tc>
        <w:tc>
          <w:tcPr>
            <w:tcW w:w="1265" w:type="dxa"/>
            <w:shd w:val="clear" w:color="auto" w:fill="auto"/>
            <w:noWrap/>
            <w:vAlign w:val="bottom"/>
            <w:hideMark/>
          </w:tcPr>
          <w:p w14:paraId="5E8BEEA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10.79%</w:t>
            </w:r>
          </w:p>
        </w:tc>
        <w:tc>
          <w:tcPr>
            <w:tcW w:w="1143" w:type="dxa"/>
            <w:shd w:val="clear" w:color="auto" w:fill="auto"/>
            <w:noWrap/>
            <w:vAlign w:val="bottom"/>
            <w:hideMark/>
          </w:tcPr>
          <w:p w14:paraId="394FB35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7.54%</w:t>
            </w:r>
          </w:p>
        </w:tc>
        <w:tc>
          <w:tcPr>
            <w:tcW w:w="992" w:type="dxa"/>
            <w:shd w:val="clear" w:color="auto" w:fill="auto"/>
            <w:noWrap/>
            <w:vAlign w:val="bottom"/>
            <w:hideMark/>
          </w:tcPr>
          <w:p w14:paraId="41A00AA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1.06</w:t>
            </w:r>
          </w:p>
        </w:tc>
        <w:tc>
          <w:tcPr>
            <w:tcW w:w="1115" w:type="dxa"/>
            <w:shd w:val="clear" w:color="auto" w:fill="auto"/>
            <w:noWrap/>
            <w:vAlign w:val="bottom"/>
            <w:hideMark/>
          </w:tcPr>
          <w:p w14:paraId="33C5F17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-3.25%</w:t>
            </w:r>
          </w:p>
        </w:tc>
      </w:tr>
      <w:tr w:rsidR="00F226F5" w:rsidRPr="00F226F5" w14:paraId="20455CA9" w14:textId="77777777" w:rsidTr="00F226F5">
        <w:trPr>
          <w:trHeight w:val="300"/>
        </w:trPr>
        <w:tc>
          <w:tcPr>
            <w:tcW w:w="1207" w:type="dxa"/>
            <w:shd w:val="clear" w:color="auto" w:fill="auto"/>
            <w:noWrap/>
            <w:vAlign w:val="bottom"/>
            <w:hideMark/>
          </w:tcPr>
          <w:p w14:paraId="2B9A970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FND7909</w:t>
            </w:r>
          </w:p>
        </w:tc>
        <w:tc>
          <w:tcPr>
            <w:tcW w:w="6239" w:type="dxa"/>
            <w:shd w:val="clear" w:color="auto" w:fill="auto"/>
            <w:noWrap/>
            <w:vAlign w:val="bottom"/>
            <w:hideMark/>
          </w:tcPr>
          <w:p w14:paraId="64A0546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GLIDEPATH AGE 30</w:t>
            </w:r>
          </w:p>
        </w:tc>
        <w:tc>
          <w:tcPr>
            <w:tcW w:w="1265" w:type="dxa"/>
            <w:shd w:val="clear" w:color="auto" w:fill="auto"/>
            <w:noWrap/>
            <w:vAlign w:val="bottom"/>
            <w:hideMark/>
          </w:tcPr>
          <w:p w14:paraId="75D41A4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11.24%</w:t>
            </w:r>
          </w:p>
        </w:tc>
        <w:tc>
          <w:tcPr>
            <w:tcW w:w="1143" w:type="dxa"/>
            <w:shd w:val="clear" w:color="auto" w:fill="auto"/>
            <w:noWrap/>
            <w:vAlign w:val="bottom"/>
            <w:hideMark/>
          </w:tcPr>
          <w:p w14:paraId="65024FC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7.96%</w:t>
            </w:r>
          </w:p>
        </w:tc>
        <w:tc>
          <w:tcPr>
            <w:tcW w:w="992" w:type="dxa"/>
            <w:shd w:val="clear" w:color="auto" w:fill="auto"/>
            <w:noWrap/>
            <w:vAlign w:val="bottom"/>
            <w:hideMark/>
          </w:tcPr>
          <w:p w14:paraId="24BC0BC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1.41</w:t>
            </w:r>
          </w:p>
        </w:tc>
        <w:tc>
          <w:tcPr>
            <w:tcW w:w="1115" w:type="dxa"/>
            <w:shd w:val="clear" w:color="auto" w:fill="auto"/>
            <w:noWrap/>
            <w:vAlign w:val="bottom"/>
            <w:hideMark/>
          </w:tcPr>
          <w:p w14:paraId="5D1C430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-3.28%</w:t>
            </w:r>
          </w:p>
        </w:tc>
      </w:tr>
      <w:tr w:rsidR="00F226F5" w:rsidRPr="00F226F5" w14:paraId="1A3E3FA0" w14:textId="77777777" w:rsidTr="00F226F5">
        <w:trPr>
          <w:trHeight w:val="300"/>
        </w:trPr>
        <w:tc>
          <w:tcPr>
            <w:tcW w:w="1207" w:type="dxa"/>
            <w:shd w:val="clear" w:color="auto" w:fill="auto"/>
            <w:noWrap/>
            <w:vAlign w:val="bottom"/>
            <w:hideMark/>
          </w:tcPr>
          <w:p w14:paraId="20007A7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FND7910</w:t>
            </w:r>
          </w:p>
        </w:tc>
        <w:tc>
          <w:tcPr>
            <w:tcW w:w="6239" w:type="dxa"/>
            <w:shd w:val="clear" w:color="auto" w:fill="auto"/>
            <w:noWrap/>
            <w:vAlign w:val="bottom"/>
            <w:hideMark/>
          </w:tcPr>
          <w:p w14:paraId="4D65F99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GLIDEPATH AGE 50</w:t>
            </w:r>
          </w:p>
        </w:tc>
        <w:tc>
          <w:tcPr>
            <w:tcW w:w="1265" w:type="dxa"/>
            <w:shd w:val="clear" w:color="auto" w:fill="auto"/>
            <w:noWrap/>
            <w:vAlign w:val="bottom"/>
            <w:hideMark/>
          </w:tcPr>
          <w:p w14:paraId="5C2627E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11.14%</w:t>
            </w:r>
          </w:p>
        </w:tc>
        <w:tc>
          <w:tcPr>
            <w:tcW w:w="1143" w:type="dxa"/>
            <w:shd w:val="clear" w:color="auto" w:fill="auto"/>
            <w:noWrap/>
            <w:vAlign w:val="bottom"/>
            <w:hideMark/>
          </w:tcPr>
          <w:p w14:paraId="3ED6566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7.74%</w:t>
            </w:r>
          </w:p>
        </w:tc>
        <w:tc>
          <w:tcPr>
            <w:tcW w:w="992" w:type="dxa"/>
            <w:shd w:val="clear" w:color="auto" w:fill="auto"/>
            <w:noWrap/>
            <w:vAlign w:val="bottom"/>
            <w:hideMark/>
          </w:tcPr>
          <w:p w14:paraId="3FBEC80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1.35</w:t>
            </w:r>
          </w:p>
        </w:tc>
        <w:tc>
          <w:tcPr>
            <w:tcW w:w="1115" w:type="dxa"/>
            <w:shd w:val="clear" w:color="auto" w:fill="auto"/>
            <w:noWrap/>
            <w:vAlign w:val="bottom"/>
            <w:hideMark/>
          </w:tcPr>
          <w:p w14:paraId="150C770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-3.40%</w:t>
            </w:r>
          </w:p>
        </w:tc>
      </w:tr>
      <w:tr w:rsidR="00F226F5" w:rsidRPr="00F226F5" w14:paraId="6182892C" w14:textId="77777777" w:rsidTr="00F226F5">
        <w:trPr>
          <w:trHeight w:val="300"/>
        </w:trPr>
        <w:tc>
          <w:tcPr>
            <w:tcW w:w="1207" w:type="dxa"/>
            <w:shd w:val="clear" w:color="auto" w:fill="auto"/>
            <w:noWrap/>
            <w:vAlign w:val="bottom"/>
            <w:hideMark/>
          </w:tcPr>
          <w:p w14:paraId="611BA3EE"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FND7911</w:t>
            </w:r>
          </w:p>
        </w:tc>
        <w:tc>
          <w:tcPr>
            <w:tcW w:w="6239" w:type="dxa"/>
            <w:shd w:val="clear" w:color="auto" w:fill="auto"/>
            <w:noWrap/>
            <w:vAlign w:val="bottom"/>
            <w:hideMark/>
          </w:tcPr>
          <w:p w14:paraId="7C6CD43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GLIDEPATH AGE 60</w:t>
            </w:r>
          </w:p>
        </w:tc>
        <w:tc>
          <w:tcPr>
            <w:tcW w:w="1265" w:type="dxa"/>
            <w:shd w:val="clear" w:color="auto" w:fill="auto"/>
            <w:noWrap/>
            <w:vAlign w:val="bottom"/>
            <w:hideMark/>
          </w:tcPr>
          <w:p w14:paraId="76177F9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10.77%</w:t>
            </w:r>
          </w:p>
        </w:tc>
        <w:tc>
          <w:tcPr>
            <w:tcW w:w="1143" w:type="dxa"/>
            <w:shd w:val="clear" w:color="auto" w:fill="auto"/>
            <w:noWrap/>
            <w:vAlign w:val="bottom"/>
            <w:hideMark/>
          </w:tcPr>
          <w:p w14:paraId="7E8632F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7.02%</w:t>
            </w:r>
          </w:p>
        </w:tc>
        <w:tc>
          <w:tcPr>
            <w:tcW w:w="992" w:type="dxa"/>
            <w:shd w:val="clear" w:color="auto" w:fill="auto"/>
            <w:noWrap/>
            <w:vAlign w:val="bottom"/>
            <w:hideMark/>
          </w:tcPr>
          <w:p w14:paraId="7D5F3F9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1.14</w:t>
            </w:r>
          </w:p>
        </w:tc>
        <w:tc>
          <w:tcPr>
            <w:tcW w:w="1115" w:type="dxa"/>
            <w:shd w:val="clear" w:color="auto" w:fill="auto"/>
            <w:noWrap/>
            <w:vAlign w:val="bottom"/>
            <w:hideMark/>
          </w:tcPr>
          <w:p w14:paraId="4A16A34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-3.75%</w:t>
            </w:r>
          </w:p>
        </w:tc>
      </w:tr>
      <w:tr w:rsidR="00F226F5" w:rsidRPr="00F226F5" w14:paraId="62E3354B" w14:textId="77777777" w:rsidTr="00F226F5">
        <w:trPr>
          <w:trHeight w:val="300"/>
        </w:trPr>
        <w:tc>
          <w:tcPr>
            <w:tcW w:w="1207" w:type="dxa"/>
            <w:shd w:val="clear" w:color="auto" w:fill="auto"/>
            <w:noWrap/>
            <w:vAlign w:val="bottom"/>
            <w:hideMark/>
          </w:tcPr>
          <w:p w14:paraId="67D54788"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FND7912</w:t>
            </w:r>
          </w:p>
        </w:tc>
        <w:tc>
          <w:tcPr>
            <w:tcW w:w="6239" w:type="dxa"/>
            <w:shd w:val="clear" w:color="auto" w:fill="auto"/>
            <w:noWrap/>
            <w:vAlign w:val="bottom"/>
            <w:hideMark/>
          </w:tcPr>
          <w:p w14:paraId="7C26117B"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GLIDEPATH AGE 75</w:t>
            </w:r>
          </w:p>
        </w:tc>
        <w:tc>
          <w:tcPr>
            <w:tcW w:w="1265" w:type="dxa"/>
            <w:shd w:val="clear" w:color="auto" w:fill="auto"/>
            <w:noWrap/>
            <w:vAlign w:val="bottom"/>
            <w:hideMark/>
          </w:tcPr>
          <w:p w14:paraId="5B799D2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10.43%</w:t>
            </w:r>
          </w:p>
        </w:tc>
        <w:tc>
          <w:tcPr>
            <w:tcW w:w="1143" w:type="dxa"/>
            <w:shd w:val="clear" w:color="auto" w:fill="auto"/>
            <w:noWrap/>
            <w:vAlign w:val="bottom"/>
            <w:hideMark/>
          </w:tcPr>
          <w:p w14:paraId="638F02F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6.42%</w:t>
            </w:r>
          </w:p>
        </w:tc>
        <w:tc>
          <w:tcPr>
            <w:tcW w:w="992" w:type="dxa"/>
            <w:shd w:val="clear" w:color="auto" w:fill="auto"/>
            <w:noWrap/>
            <w:vAlign w:val="bottom"/>
            <w:hideMark/>
          </w:tcPr>
          <w:p w14:paraId="0070914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0.99</w:t>
            </w:r>
          </w:p>
        </w:tc>
        <w:tc>
          <w:tcPr>
            <w:tcW w:w="1115" w:type="dxa"/>
            <w:shd w:val="clear" w:color="auto" w:fill="auto"/>
            <w:noWrap/>
            <w:vAlign w:val="bottom"/>
            <w:hideMark/>
          </w:tcPr>
          <w:p w14:paraId="7980F27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-4.01%</w:t>
            </w:r>
          </w:p>
        </w:tc>
      </w:tr>
      <w:tr w:rsidR="00F226F5" w:rsidRPr="00F226F5" w14:paraId="34EE5EC2" w14:textId="77777777" w:rsidTr="00F226F5">
        <w:trPr>
          <w:trHeight w:val="300"/>
        </w:trPr>
        <w:tc>
          <w:tcPr>
            <w:tcW w:w="1207" w:type="dxa"/>
            <w:shd w:val="clear" w:color="auto" w:fill="auto"/>
            <w:noWrap/>
            <w:vAlign w:val="bottom"/>
            <w:hideMark/>
          </w:tcPr>
          <w:p w14:paraId="4180771B"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FND809</w:t>
            </w:r>
          </w:p>
        </w:tc>
        <w:tc>
          <w:tcPr>
            <w:tcW w:w="6239" w:type="dxa"/>
            <w:shd w:val="clear" w:color="auto" w:fill="auto"/>
            <w:noWrap/>
            <w:vAlign w:val="bottom"/>
            <w:hideMark/>
          </w:tcPr>
          <w:p w14:paraId="7866201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CONSERVATIVE FUND</w:t>
            </w:r>
          </w:p>
        </w:tc>
        <w:tc>
          <w:tcPr>
            <w:tcW w:w="1265" w:type="dxa"/>
            <w:shd w:val="clear" w:color="auto" w:fill="auto"/>
            <w:noWrap/>
            <w:vAlign w:val="bottom"/>
            <w:hideMark/>
          </w:tcPr>
          <w:p w14:paraId="00EB32E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8.15%</w:t>
            </w:r>
          </w:p>
        </w:tc>
        <w:tc>
          <w:tcPr>
            <w:tcW w:w="1143" w:type="dxa"/>
            <w:shd w:val="clear" w:color="auto" w:fill="auto"/>
            <w:noWrap/>
            <w:vAlign w:val="bottom"/>
            <w:hideMark/>
          </w:tcPr>
          <w:p w14:paraId="5A0BD80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7.73%</w:t>
            </w:r>
          </w:p>
        </w:tc>
        <w:tc>
          <w:tcPr>
            <w:tcW w:w="992" w:type="dxa"/>
            <w:shd w:val="clear" w:color="auto" w:fill="auto"/>
            <w:noWrap/>
            <w:vAlign w:val="bottom"/>
            <w:hideMark/>
          </w:tcPr>
          <w:p w14:paraId="136C3D4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1.25</w:t>
            </w:r>
          </w:p>
        </w:tc>
        <w:tc>
          <w:tcPr>
            <w:tcW w:w="1115" w:type="dxa"/>
            <w:shd w:val="clear" w:color="auto" w:fill="auto"/>
            <w:noWrap/>
            <w:vAlign w:val="bottom"/>
            <w:hideMark/>
          </w:tcPr>
          <w:p w14:paraId="3A7851F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-0.42%</w:t>
            </w:r>
          </w:p>
        </w:tc>
      </w:tr>
      <w:tr w:rsidR="00F226F5" w:rsidRPr="00F226F5" w14:paraId="5A1E2BF1" w14:textId="77777777" w:rsidTr="00F226F5">
        <w:trPr>
          <w:trHeight w:val="300"/>
        </w:trPr>
        <w:tc>
          <w:tcPr>
            <w:tcW w:w="1207" w:type="dxa"/>
            <w:shd w:val="clear" w:color="auto" w:fill="auto"/>
            <w:noWrap/>
            <w:vAlign w:val="bottom"/>
            <w:hideMark/>
          </w:tcPr>
          <w:p w14:paraId="37B5F804"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FND821</w:t>
            </w:r>
          </w:p>
        </w:tc>
        <w:tc>
          <w:tcPr>
            <w:tcW w:w="6239" w:type="dxa"/>
            <w:shd w:val="clear" w:color="auto" w:fill="auto"/>
            <w:noWrap/>
            <w:vAlign w:val="bottom"/>
            <w:hideMark/>
          </w:tcPr>
          <w:p w14:paraId="5AF88C7D"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QUAYSTREET ALTUM FUND</w:t>
            </w:r>
          </w:p>
        </w:tc>
        <w:tc>
          <w:tcPr>
            <w:tcW w:w="1265" w:type="dxa"/>
            <w:shd w:val="clear" w:color="auto" w:fill="auto"/>
            <w:noWrap/>
            <w:vAlign w:val="bottom"/>
            <w:hideMark/>
          </w:tcPr>
          <w:p w14:paraId="0C328BD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1.88%</w:t>
            </w:r>
          </w:p>
        </w:tc>
        <w:tc>
          <w:tcPr>
            <w:tcW w:w="1143" w:type="dxa"/>
            <w:shd w:val="clear" w:color="auto" w:fill="auto"/>
            <w:noWrap/>
            <w:vAlign w:val="bottom"/>
            <w:hideMark/>
          </w:tcPr>
          <w:p w14:paraId="0A2BE80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-2.18%</w:t>
            </w:r>
          </w:p>
        </w:tc>
        <w:tc>
          <w:tcPr>
            <w:tcW w:w="992" w:type="dxa"/>
            <w:shd w:val="clear" w:color="auto" w:fill="auto"/>
            <w:noWrap/>
            <w:vAlign w:val="bottom"/>
            <w:hideMark/>
          </w:tcPr>
          <w:p w14:paraId="51708F4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1.65</w:t>
            </w:r>
          </w:p>
        </w:tc>
        <w:tc>
          <w:tcPr>
            <w:tcW w:w="1115" w:type="dxa"/>
            <w:shd w:val="clear" w:color="auto" w:fill="auto"/>
            <w:noWrap/>
            <w:vAlign w:val="bottom"/>
            <w:hideMark/>
          </w:tcPr>
          <w:p w14:paraId="6636A9D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-4.06%</w:t>
            </w:r>
          </w:p>
        </w:tc>
      </w:tr>
      <w:tr w:rsidR="00F226F5" w:rsidRPr="00F226F5" w14:paraId="5FD9753B" w14:textId="77777777" w:rsidTr="00F226F5">
        <w:trPr>
          <w:trHeight w:val="300"/>
        </w:trPr>
        <w:tc>
          <w:tcPr>
            <w:tcW w:w="1207" w:type="dxa"/>
            <w:shd w:val="clear" w:color="auto" w:fill="auto"/>
            <w:noWrap/>
            <w:vAlign w:val="bottom"/>
            <w:hideMark/>
          </w:tcPr>
          <w:p w14:paraId="5288950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FND822</w:t>
            </w:r>
          </w:p>
        </w:tc>
        <w:tc>
          <w:tcPr>
            <w:tcW w:w="6239" w:type="dxa"/>
            <w:shd w:val="clear" w:color="auto" w:fill="auto"/>
            <w:noWrap/>
            <w:vAlign w:val="bottom"/>
            <w:hideMark/>
          </w:tcPr>
          <w:p w14:paraId="5CCA8E54"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QUAYSTREET AUSTRALIAN EQUITY FUND</w:t>
            </w:r>
          </w:p>
        </w:tc>
        <w:tc>
          <w:tcPr>
            <w:tcW w:w="1265" w:type="dxa"/>
            <w:shd w:val="clear" w:color="auto" w:fill="auto"/>
            <w:noWrap/>
            <w:vAlign w:val="bottom"/>
            <w:hideMark/>
          </w:tcPr>
          <w:p w14:paraId="61C3035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12.47%</w:t>
            </w:r>
          </w:p>
        </w:tc>
        <w:tc>
          <w:tcPr>
            <w:tcW w:w="1143" w:type="dxa"/>
            <w:shd w:val="clear" w:color="auto" w:fill="auto"/>
            <w:noWrap/>
            <w:vAlign w:val="bottom"/>
            <w:hideMark/>
          </w:tcPr>
          <w:p w14:paraId="1164A7E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-0.29%</w:t>
            </w:r>
          </w:p>
        </w:tc>
        <w:tc>
          <w:tcPr>
            <w:tcW w:w="992" w:type="dxa"/>
            <w:shd w:val="clear" w:color="auto" w:fill="auto"/>
            <w:noWrap/>
            <w:vAlign w:val="bottom"/>
            <w:hideMark/>
          </w:tcPr>
          <w:p w14:paraId="5D8A2DB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1.29</w:t>
            </w:r>
          </w:p>
        </w:tc>
        <w:tc>
          <w:tcPr>
            <w:tcW w:w="1115" w:type="dxa"/>
            <w:shd w:val="clear" w:color="auto" w:fill="auto"/>
            <w:noWrap/>
            <w:vAlign w:val="bottom"/>
            <w:hideMark/>
          </w:tcPr>
          <w:p w14:paraId="1907EB4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-12.76%</w:t>
            </w:r>
          </w:p>
        </w:tc>
      </w:tr>
      <w:tr w:rsidR="00F226F5" w:rsidRPr="00F226F5" w14:paraId="14651AD1" w14:textId="77777777" w:rsidTr="00F226F5">
        <w:trPr>
          <w:trHeight w:val="300"/>
        </w:trPr>
        <w:tc>
          <w:tcPr>
            <w:tcW w:w="1207" w:type="dxa"/>
            <w:shd w:val="clear" w:color="auto" w:fill="auto"/>
            <w:noWrap/>
            <w:vAlign w:val="bottom"/>
            <w:hideMark/>
          </w:tcPr>
          <w:p w14:paraId="347336FE"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FND823</w:t>
            </w:r>
          </w:p>
        </w:tc>
        <w:tc>
          <w:tcPr>
            <w:tcW w:w="6239" w:type="dxa"/>
            <w:shd w:val="clear" w:color="auto" w:fill="auto"/>
            <w:noWrap/>
            <w:vAlign w:val="bottom"/>
            <w:hideMark/>
          </w:tcPr>
          <w:p w14:paraId="431190F4"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QUAYSTREET BALANCED FUND</w:t>
            </w:r>
          </w:p>
        </w:tc>
        <w:tc>
          <w:tcPr>
            <w:tcW w:w="1265" w:type="dxa"/>
            <w:shd w:val="clear" w:color="auto" w:fill="auto"/>
            <w:noWrap/>
            <w:vAlign w:val="bottom"/>
            <w:hideMark/>
          </w:tcPr>
          <w:p w14:paraId="13F2C2F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8.75%</w:t>
            </w:r>
          </w:p>
        </w:tc>
        <w:tc>
          <w:tcPr>
            <w:tcW w:w="1143" w:type="dxa"/>
            <w:shd w:val="clear" w:color="auto" w:fill="auto"/>
            <w:noWrap/>
            <w:vAlign w:val="bottom"/>
            <w:hideMark/>
          </w:tcPr>
          <w:p w14:paraId="632DA3B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3.63%</w:t>
            </w:r>
          </w:p>
        </w:tc>
        <w:tc>
          <w:tcPr>
            <w:tcW w:w="992" w:type="dxa"/>
            <w:shd w:val="clear" w:color="auto" w:fill="auto"/>
            <w:noWrap/>
            <w:vAlign w:val="bottom"/>
            <w:hideMark/>
          </w:tcPr>
          <w:p w14:paraId="68EF841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1.04</w:t>
            </w:r>
          </w:p>
        </w:tc>
        <w:tc>
          <w:tcPr>
            <w:tcW w:w="1115" w:type="dxa"/>
            <w:shd w:val="clear" w:color="auto" w:fill="auto"/>
            <w:noWrap/>
            <w:vAlign w:val="bottom"/>
            <w:hideMark/>
          </w:tcPr>
          <w:p w14:paraId="47AB5EE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-5.12%</w:t>
            </w:r>
          </w:p>
        </w:tc>
      </w:tr>
      <w:tr w:rsidR="00F226F5" w:rsidRPr="00F226F5" w14:paraId="63125CFA" w14:textId="77777777" w:rsidTr="00F226F5">
        <w:trPr>
          <w:trHeight w:val="300"/>
        </w:trPr>
        <w:tc>
          <w:tcPr>
            <w:tcW w:w="1207" w:type="dxa"/>
            <w:shd w:val="clear" w:color="auto" w:fill="auto"/>
            <w:noWrap/>
            <w:vAlign w:val="bottom"/>
            <w:hideMark/>
          </w:tcPr>
          <w:p w14:paraId="05C2754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FND824</w:t>
            </w:r>
          </w:p>
        </w:tc>
        <w:tc>
          <w:tcPr>
            <w:tcW w:w="6239" w:type="dxa"/>
            <w:shd w:val="clear" w:color="auto" w:fill="auto"/>
            <w:noWrap/>
            <w:vAlign w:val="bottom"/>
            <w:hideMark/>
          </w:tcPr>
          <w:p w14:paraId="101AFFB7"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QUAYSTREET SOCIALLY RESPONSIBLE INVESTMENT FUND</w:t>
            </w:r>
          </w:p>
        </w:tc>
        <w:tc>
          <w:tcPr>
            <w:tcW w:w="1265" w:type="dxa"/>
            <w:shd w:val="clear" w:color="auto" w:fill="auto"/>
            <w:noWrap/>
            <w:vAlign w:val="bottom"/>
            <w:hideMark/>
          </w:tcPr>
          <w:p w14:paraId="76D0C2C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8.75%</w:t>
            </w:r>
          </w:p>
        </w:tc>
        <w:tc>
          <w:tcPr>
            <w:tcW w:w="1143" w:type="dxa"/>
            <w:shd w:val="clear" w:color="auto" w:fill="auto"/>
            <w:noWrap/>
            <w:vAlign w:val="bottom"/>
            <w:hideMark/>
          </w:tcPr>
          <w:p w14:paraId="41CE42E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4.10%</w:t>
            </w:r>
          </w:p>
        </w:tc>
        <w:tc>
          <w:tcPr>
            <w:tcW w:w="992" w:type="dxa"/>
            <w:shd w:val="clear" w:color="auto" w:fill="auto"/>
            <w:noWrap/>
            <w:vAlign w:val="bottom"/>
            <w:hideMark/>
          </w:tcPr>
          <w:p w14:paraId="20EAAC7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1.07</w:t>
            </w:r>
          </w:p>
        </w:tc>
        <w:tc>
          <w:tcPr>
            <w:tcW w:w="1115" w:type="dxa"/>
            <w:shd w:val="clear" w:color="auto" w:fill="auto"/>
            <w:noWrap/>
            <w:vAlign w:val="bottom"/>
            <w:hideMark/>
          </w:tcPr>
          <w:p w14:paraId="65E6D1F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-4.65%</w:t>
            </w:r>
          </w:p>
        </w:tc>
      </w:tr>
      <w:tr w:rsidR="00F226F5" w:rsidRPr="00F226F5" w14:paraId="17275D89" w14:textId="77777777" w:rsidTr="00F226F5">
        <w:trPr>
          <w:trHeight w:val="300"/>
        </w:trPr>
        <w:tc>
          <w:tcPr>
            <w:tcW w:w="1207" w:type="dxa"/>
            <w:shd w:val="clear" w:color="auto" w:fill="auto"/>
            <w:noWrap/>
            <w:vAlign w:val="bottom"/>
            <w:hideMark/>
          </w:tcPr>
          <w:p w14:paraId="5285D802"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FND825</w:t>
            </w:r>
          </w:p>
        </w:tc>
        <w:tc>
          <w:tcPr>
            <w:tcW w:w="6239" w:type="dxa"/>
            <w:shd w:val="clear" w:color="auto" w:fill="auto"/>
            <w:noWrap/>
            <w:vAlign w:val="bottom"/>
            <w:hideMark/>
          </w:tcPr>
          <w:p w14:paraId="73BCA1D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QUAYSTREET CONSERVATIVE FUND</w:t>
            </w:r>
          </w:p>
        </w:tc>
        <w:tc>
          <w:tcPr>
            <w:tcW w:w="1265" w:type="dxa"/>
            <w:shd w:val="clear" w:color="auto" w:fill="auto"/>
            <w:noWrap/>
            <w:vAlign w:val="bottom"/>
            <w:hideMark/>
          </w:tcPr>
          <w:p w14:paraId="269A6CA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7.40%</w:t>
            </w:r>
          </w:p>
        </w:tc>
        <w:tc>
          <w:tcPr>
            <w:tcW w:w="1143" w:type="dxa"/>
            <w:shd w:val="clear" w:color="auto" w:fill="auto"/>
            <w:noWrap/>
            <w:vAlign w:val="bottom"/>
            <w:hideMark/>
          </w:tcPr>
          <w:p w14:paraId="0D474D1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w:t>
            </w:r>
          </w:p>
        </w:tc>
        <w:tc>
          <w:tcPr>
            <w:tcW w:w="992" w:type="dxa"/>
            <w:shd w:val="clear" w:color="auto" w:fill="auto"/>
            <w:noWrap/>
            <w:vAlign w:val="bottom"/>
            <w:hideMark/>
          </w:tcPr>
          <w:p w14:paraId="0364251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0.79</w:t>
            </w:r>
          </w:p>
        </w:tc>
        <w:tc>
          <w:tcPr>
            <w:tcW w:w="1115" w:type="dxa"/>
            <w:shd w:val="clear" w:color="auto" w:fill="auto"/>
            <w:noWrap/>
            <w:vAlign w:val="bottom"/>
            <w:hideMark/>
          </w:tcPr>
          <w:p w14:paraId="33EFF21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-3.40%</w:t>
            </w:r>
          </w:p>
        </w:tc>
      </w:tr>
      <w:tr w:rsidR="00F226F5" w:rsidRPr="00F226F5" w14:paraId="64098E01" w14:textId="77777777" w:rsidTr="00F226F5">
        <w:trPr>
          <w:trHeight w:val="300"/>
        </w:trPr>
        <w:tc>
          <w:tcPr>
            <w:tcW w:w="1207" w:type="dxa"/>
            <w:shd w:val="clear" w:color="auto" w:fill="auto"/>
            <w:noWrap/>
            <w:vAlign w:val="bottom"/>
            <w:hideMark/>
          </w:tcPr>
          <w:p w14:paraId="5C3C09F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FND826</w:t>
            </w:r>
          </w:p>
        </w:tc>
        <w:tc>
          <w:tcPr>
            <w:tcW w:w="6239" w:type="dxa"/>
            <w:shd w:val="clear" w:color="auto" w:fill="auto"/>
            <w:noWrap/>
            <w:vAlign w:val="bottom"/>
            <w:hideMark/>
          </w:tcPr>
          <w:p w14:paraId="06562CB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QUAYSTREET GROWTH FUND</w:t>
            </w:r>
          </w:p>
        </w:tc>
        <w:tc>
          <w:tcPr>
            <w:tcW w:w="1265" w:type="dxa"/>
            <w:shd w:val="clear" w:color="auto" w:fill="auto"/>
            <w:noWrap/>
            <w:vAlign w:val="bottom"/>
            <w:hideMark/>
          </w:tcPr>
          <w:p w14:paraId="32FED50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9.33%</w:t>
            </w:r>
          </w:p>
        </w:tc>
        <w:tc>
          <w:tcPr>
            <w:tcW w:w="1143" w:type="dxa"/>
            <w:shd w:val="clear" w:color="auto" w:fill="auto"/>
            <w:noWrap/>
            <w:vAlign w:val="bottom"/>
            <w:hideMark/>
          </w:tcPr>
          <w:p w14:paraId="753F583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3.26%</w:t>
            </w:r>
          </w:p>
        </w:tc>
        <w:tc>
          <w:tcPr>
            <w:tcW w:w="992" w:type="dxa"/>
            <w:shd w:val="clear" w:color="auto" w:fill="auto"/>
            <w:noWrap/>
            <w:vAlign w:val="bottom"/>
            <w:hideMark/>
          </w:tcPr>
          <w:p w14:paraId="1A290F2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1.29</w:t>
            </w:r>
          </w:p>
        </w:tc>
        <w:tc>
          <w:tcPr>
            <w:tcW w:w="1115" w:type="dxa"/>
            <w:shd w:val="clear" w:color="auto" w:fill="auto"/>
            <w:noWrap/>
            <w:vAlign w:val="bottom"/>
            <w:hideMark/>
          </w:tcPr>
          <w:p w14:paraId="3438044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-6.07%</w:t>
            </w:r>
          </w:p>
        </w:tc>
      </w:tr>
      <w:tr w:rsidR="00F226F5" w:rsidRPr="00F226F5" w14:paraId="729A724D" w14:textId="77777777" w:rsidTr="00F226F5">
        <w:trPr>
          <w:trHeight w:val="300"/>
        </w:trPr>
        <w:tc>
          <w:tcPr>
            <w:tcW w:w="1207" w:type="dxa"/>
            <w:shd w:val="clear" w:color="auto" w:fill="auto"/>
            <w:noWrap/>
            <w:vAlign w:val="bottom"/>
            <w:hideMark/>
          </w:tcPr>
          <w:p w14:paraId="5D99B79E"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FND827</w:t>
            </w:r>
          </w:p>
        </w:tc>
        <w:tc>
          <w:tcPr>
            <w:tcW w:w="6239" w:type="dxa"/>
            <w:shd w:val="clear" w:color="auto" w:fill="auto"/>
            <w:noWrap/>
            <w:vAlign w:val="bottom"/>
            <w:hideMark/>
          </w:tcPr>
          <w:p w14:paraId="6D2620E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QUAYSTREET INCOME FUND</w:t>
            </w:r>
          </w:p>
        </w:tc>
        <w:tc>
          <w:tcPr>
            <w:tcW w:w="1265" w:type="dxa"/>
            <w:shd w:val="clear" w:color="auto" w:fill="auto"/>
            <w:noWrap/>
            <w:vAlign w:val="bottom"/>
            <w:hideMark/>
          </w:tcPr>
          <w:p w14:paraId="6AC85AE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1.88%</w:t>
            </w:r>
          </w:p>
        </w:tc>
        <w:tc>
          <w:tcPr>
            <w:tcW w:w="1143" w:type="dxa"/>
            <w:shd w:val="clear" w:color="auto" w:fill="auto"/>
            <w:noWrap/>
            <w:vAlign w:val="bottom"/>
            <w:hideMark/>
          </w:tcPr>
          <w:p w14:paraId="2355852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6.87%</w:t>
            </w:r>
          </w:p>
        </w:tc>
        <w:tc>
          <w:tcPr>
            <w:tcW w:w="992" w:type="dxa"/>
            <w:shd w:val="clear" w:color="auto" w:fill="auto"/>
            <w:noWrap/>
            <w:vAlign w:val="bottom"/>
            <w:hideMark/>
          </w:tcPr>
          <w:p w14:paraId="22E0F1A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0.79</w:t>
            </w:r>
          </w:p>
        </w:tc>
        <w:tc>
          <w:tcPr>
            <w:tcW w:w="1115" w:type="dxa"/>
            <w:shd w:val="clear" w:color="auto" w:fill="auto"/>
            <w:noWrap/>
            <w:vAlign w:val="bottom"/>
            <w:hideMark/>
          </w:tcPr>
          <w:p w14:paraId="2AA40D2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4.99%</w:t>
            </w:r>
          </w:p>
        </w:tc>
      </w:tr>
      <w:tr w:rsidR="00F226F5" w:rsidRPr="00F226F5" w14:paraId="2F00801E" w14:textId="77777777" w:rsidTr="00F226F5">
        <w:trPr>
          <w:trHeight w:val="300"/>
        </w:trPr>
        <w:tc>
          <w:tcPr>
            <w:tcW w:w="1207" w:type="dxa"/>
            <w:shd w:val="clear" w:color="auto" w:fill="auto"/>
            <w:noWrap/>
            <w:vAlign w:val="bottom"/>
            <w:hideMark/>
          </w:tcPr>
          <w:p w14:paraId="2A1FF6F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FND828</w:t>
            </w:r>
          </w:p>
        </w:tc>
        <w:tc>
          <w:tcPr>
            <w:tcW w:w="6239" w:type="dxa"/>
            <w:shd w:val="clear" w:color="auto" w:fill="auto"/>
            <w:noWrap/>
            <w:vAlign w:val="bottom"/>
            <w:hideMark/>
          </w:tcPr>
          <w:p w14:paraId="27518F3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QUAYSTREET INTERNATIONAL EQUITY FUND</w:t>
            </w:r>
          </w:p>
        </w:tc>
        <w:tc>
          <w:tcPr>
            <w:tcW w:w="1265" w:type="dxa"/>
            <w:shd w:val="clear" w:color="auto" w:fill="auto"/>
            <w:noWrap/>
            <w:vAlign w:val="bottom"/>
            <w:hideMark/>
          </w:tcPr>
          <w:p w14:paraId="7EF0CB2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7.66%</w:t>
            </w:r>
          </w:p>
        </w:tc>
        <w:tc>
          <w:tcPr>
            <w:tcW w:w="1143" w:type="dxa"/>
            <w:shd w:val="clear" w:color="auto" w:fill="auto"/>
            <w:noWrap/>
            <w:vAlign w:val="bottom"/>
            <w:hideMark/>
          </w:tcPr>
          <w:p w14:paraId="76AEBFF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4.82%</w:t>
            </w:r>
          </w:p>
        </w:tc>
        <w:tc>
          <w:tcPr>
            <w:tcW w:w="992" w:type="dxa"/>
            <w:shd w:val="clear" w:color="auto" w:fill="auto"/>
            <w:noWrap/>
            <w:vAlign w:val="bottom"/>
            <w:hideMark/>
          </w:tcPr>
          <w:p w14:paraId="2907E32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1.28</w:t>
            </w:r>
          </w:p>
        </w:tc>
        <w:tc>
          <w:tcPr>
            <w:tcW w:w="1115" w:type="dxa"/>
            <w:shd w:val="clear" w:color="auto" w:fill="auto"/>
            <w:noWrap/>
            <w:vAlign w:val="bottom"/>
            <w:hideMark/>
          </w:tcPr>
          <w:p w14:paraId="2EA29A2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-2.84%</w:t>
            </w:r>
          </w:p>
        </w:tc>
      </w:tr>
      <w:tr w:rsidR="00F226F5" w:rsidRPr="00F226F5" w14:paraId="4845B167" w14:textId="77777777" w:rsidTr="00F226F5">
        <w:trPr>
          <w:trHeight w:val="300"/>
        </w:trPr>
        <w:tc>
          <w:tcPr>
            <w:tcW w:w="1207" w:type="dxa"/>
            <w:shd w:val="clear" w:color="auto" w:fill="auto"/>
            <w:noWrap/>
            <w:vAlign w:val="bottom"/>
            <w:hideMark/>
          </w:tcPr>
          <w:p w14:paraId="413FD059"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FND829</w:t>
            </w:r>
          </w:p>
        </w:tc>
        <w:tc>
          <w:tcPr>
            <w:tcW w:w="6239" w:type="dxa"/>
            <w:shd w:val="clear" w:color="auto" w:fill="auto"/>
            <w:noWrap/>
            <w:vAlign w:val="bottom"/>
            <w:hideMark/>
          </w:tcPr>
          <w:p w14:paraId="4828AAD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QUAYSTREET NEW ZEALAND EQUITY FUND</w:t>
            </w:r>
          </w:p>
        </w:tc>
        <w:tc>
          <w:tcPr>
            <w:tcW w:w="1265" w:type="dxa"/>
            <w:shd w:val="clear" w:color="auto" w:fill="auto"/>
            <w:noWrap/>
            <w:vAlign w:val="bottom"/>
            <w:hideMark/>
          </w:tcPr>
          <w:p w14:paraId="5B2DEE8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16.84%</w:t>
            </w:r>
          </w:p>
        </w:tc>
        <w:tc>
          <w:tcPr>
            <w:tcW w:w="1143" w:type="dxa"/>
            <w:shd w:val="clear" w:color="auto" w:fill="auto"/>
            <w:noWrap/>
            <w:vAlign w:val="bottom"/>
            <w:hideMark/>
          </w:tcPr>
          <w:p w14:paraId="0C24089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13.72%</w:t>
            </w:r>
          </w:p>
        </w:tc>
        <w:tc>
          <w:tcPr>
            <w:tcW w:w="992" w:type="dxa"/>
            <w:shd w:val="clear" w:color="auto" w:fill="auto"/>
            <w:noWrap/>
            <w:vAlign w:val="bottom"/>
            <w:hideMark/>
          </w:tcPr>
          <w:p w14:paraId="5D6A12A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1.29</w:t>
            </w:r>
          </w:p>
        </w:tc>
        <w:tc>
          <w:tcPr>
            <w:tcW w:w="1115" w:type="dxa"/>
            <w:shd w:val="clear" w:color="auto" w:fill="auto"/>
            <w:noWrap/>
            <w:vAlign w:val="bottom"/>
            <w:hideMark/>
          </w:tcPr>
          <w:p w14:paraId="495B227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-3.12%</w:t>
            </w:r>
          </w:p>
        </w:tc>
      </w:tr>
      <w:tr w:rsidR="00F226F5" w:rsidRPr="00F226F5" w14:paraId="41D729DA" w14:textId="77777777" w:rsidTr="00F226F5">
        <w:trPr>
          <w:trHeight w:val="300"/>
        </w:trPr>
        <w:tc>
          <w:tcPr>
            <w:tcW w:w="1207" w:type="dxa"/>
            <w:shd w:val="clear" w:color="auto" w:fill="auto"/>
            <w:noWrap/>
            <w:vAlign w:val="bottom"/>
            <w:hideMark/>
          </w:tcPr>
          <w:p w14:paraId="34B3A086"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FND927</w:t>
            </w:r>
          </w:p>
        </w:tc>
        <w:tc>
          <w:tcPr>
            <w:tcW w:w="6239" w:type="dxa"/>
            <w:shd w:val="clear" w:color="auto" w:fill="auto"/>
            <w:noWrap/>
            <w:vAlign w:val="bottom"/>
            <w:hideMark/>
          </w:tcPr>
          <w:p w14:paraId="6A2201EE"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GROWTH FUND</w:t>
            </w:r>
          </w:p>
        </w:tc>
        <w:tc>
          <w:tcPr>
            <w:tcW w:w="1265" w:type="dxa"/>
            <w:shd w:val="clear" w:color="auto" w:fill="auto"/>
            <w:noWrap/>
            <w:vAlign w:val="bottom"/>
            <w:hideMark/>
          </w:tcPr>
          <w:p w14:paraId="35B0EBB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9.985</w:t>
            </w:r>
          </w:p>
        </w:tc>
        <w:tc>
          <w:tcPr>
            <w:tcW w:w="1143" w:type="dxa"/>
            <w:shd w:val="clear" w:color="auto" w:fill="auto"/>
            <w:noWrap/>
            <w:vAlign w:val="bottom"/>
            <w:hideMark/>
          </w:tcPr>
          <w:p w14:paraId="5F4FA6A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9.23%</w:t>
            </w:r>
          </w:p>
        </w:tc>
        <w:tc>
          <w:tcPr>
            <w:tcW w:w="992" w:type="dxa"/>
            <w:shd w:val="clear" w:color="auto" w:fill="auto"/>
            <w:noWrap/>
            <w:vAlign w:val="bottom"/>
            <w:hideMark/>
          </w:tcPr>
          <w:p w14:paraId="0DB9CA2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1.5</w:t>
            </w:r>
          </w:p>
        </w:tc>
        <w:tc>
          <w:tcPr>
            <w:tcW w:w="1115" w:type="dxa"/>
            <w:shd w:val="clear" w:color="auto" w:fill="auto"/>
            <w:noWrap/>
            <w:vAlign w:val="bottom"/>
            <w:hideMark/>
          </w:tcPr>
          <w:p w14:paraId="2B8C564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-989.27%</w:t>
            </w:r>
          </w:p>
        </w:tc>
      </w:tr>
      <w:tr w:rsidR="00F226F5" w:rsidRPr="00F226F5" w14:paraId="16873195" w14:textId="77777777" w:rsidTr="00F226F5">
        <w:trPr>
          <w:trHeight w:val="300"/>
        </w:trPr>
        <w:tc>
          <w:tcPr>
            <w:tcW w:w="1207" w:type="dxa"/>
            <w:shd w:val="clear" w:color="auto" w:fill="auto"/>
            <w:noWrap/>
            <w:vAlign w:val="bottom"/>
            <w:hideMark/>
          </w:tcPr>
          <w:p w14:paraId="766D6948"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FND928</w:t>
            </w:r>
          </w:p>
        </w:tc>
        <w:tc>
          <w:tcPr>
            <w:tcW w:w="6239" w:type="dxa"/>
            <w:shd w:val="clear" w:color="auto" w:fill="auto"/>
            <w:noWrap/>
            <w:vAlign w:val="bottom"/>
            <w:hideMark/>
          </w:tcPr>
          <w:p w14:paraId="5E6CEE3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FOCUSED GROWTH FUND</w:t>
            </w:r>
          </w:p>
        </w:tc>
        <w:tc>
          <w:tcPr>
            <w:tcW w:w="1265" w:type="dxa"/>
            <w:shd w:val="clear" w:color="auto" w:fill="auto"/>
            <w:noWrap/>
            <w:vAlign w:val="bottom"/>
            <w:hideMark/>
          </w:tcPr>
          <w:p w14:paraId="13FC500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8.85%</w:t>
            </w:r>
          </w:p>
        </w:tc>
        <w:tc>
          <w:tcPr>
            <w:tcW w:w="1143" w:type="dxa"/>
            <w:shd w:val="clear" w:color="auto" w:fill="auto"/>
            <w:noWrap/>
            <w:vAlign w:val="bottom"/>
            <w:hideMark/>
          </w:tcPr>
          <w:p w14:paraId="519733B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7.34%</w:t>
            </w:r>
          </w:p>
        </w:tc>
        <w:tc>
          <w:tcPr>
            <w:tcW w:w="992" w:type="dxa"/>
            <w:shd w:val="clear" w:color="auto" w:fill="auto"/>
            <w:noWrap/>
            <w:vAlign w:val="bottom"/>
            <w:hideMark/>
          </w:tcPr>
          <w:p w14:paraId="30A9155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1.64</w:t>
            </w:r>
          </w:p>
        </w:tc>
        <w:tc>
          <w:tcPr>
            <w:tcW w:w="1115" w:type="dxa"/>
            <w:shd w:val="clear" w:color="auto" w:fill="auto"/>
            <w:noWrap/>
            <w:vAlign w:val="bottom"/>
            <w:hideMark/>
          </w:tcPr>
          <w:p w14:paraId="61A51E45"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-1.51%</w:t>
            </w:r>
          </w:p>
        </w:tc>
      </w:tr>
      <w:tr w:rsidR="00F226F5" w:rsidRPr="00F226F5" w14:paraId="60E31F0F" w14:textId="77777777" w:rsidTr="00F226F5">
        <w:trPr>
          <w:trHeight w:val="300"/>
        </w:trPr>
        <w:tc>
          <w:tcPr>
            <w:tcW w:w="1207" w:type="dxa"/>
            <w:shd w:val="clear" w:color="auto" w:fill="auto"/>
            <w:noWrap/>
            <w:vAlign w:val="bottom"/>
            <w:hideMark/>
          </w:tcPr>
          <w:p w14:paraId="5B85E5E9"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FND9383</w:t>
            </w:r>
          </w:p>
        </w:tc>
        <w:tc>
          <w:tcPr>
            <w:tcW w:w="6239" w:type="dxa"/>
            <w:shd w:val="clear" w:color="auto" w:fill="auto"/>
            <w:noWrap/>
            <w:vAlign w:val="bottom"/>
            <w:hideMark/>
          </w:tcPr>
          <w:p w14:paraId="3AD2121B"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CONSERVATIVE FUND</w:t>
            </w:r>
          </w:p>
        </w:tc>
        <w:tc>
          <w:tcPr>
            <w:tcW w:w="1265" w:type="dxa"/>
            <w:shd w:val="clear" w:color="auto" w:fill="auto"/>
            <w:noWrap/>
            <w:vAlign w:val="bottom"/>
            <w:hideMark/>
          </w:tcPr>
          <w:p w14:paraId="280D765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8.27%</w:t>
            </w:r>
          </w:p>
        </w:tc>
        <w:tc>
          <w:tcPr>
            <w:tcW w:w="1143" w:type="dxa"/>
            <w:shd w:val="clear" w:color="auto" w:fill="auto"/>
            <w:noWrap/>
            <w:vAlign w:val="bottom"/>
            <w:hideMark/>
          </w:tcPr>
          <w:p w14:paraId="2780D97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6.41%</w:t>
            </w:r>
          </w:p>
        </w:tc>
        <w:tc>
          <w:tcPr>
            <w:tcW w:w="992" w:type="dxa"/>
            <w:shd w:val="clear" w:color="auto" w:fill="auto"/>
            <w:noWrap/>
            <w:vAlign w:val="bottom"/>
            <w:hideMark/>
          </w:tcPr>
          <w:p w14:paraId="1523947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0.72</w:t>
            </w:r>
          </w:p>
        </w:tc>
        <w:tc>
          <w:tcPr>
            <w:tcW w:w="1115" w:type="dxa"/>
            <w:shd w:val="clear" w:color="auto" w:fill="auto"/>
            <w:noWrap/>
            <w:vAlign w:val="bottom"/>
            <w:hideMark/>
          </w:tcPr>
          <w:p w14:paraId="1103FBE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-1.86%</w:t>
            </w:r>
          </w:p>
        </w:tc>
      </w:tr>
      <w:tr w:rsidR="00F226F5" w:rsidRPr="00F226F5" w14:paraId="002E6D95" w14:textId="77777777" w:rsidTr="00F226F5">
        <w:trPr>
          <w:trHeight w:val="300"/>
        </w:trPr>
        <w:tc>
          <w:tcPr>
            <w:tcW w:w="1207" w:type="dxa"/>
            <w:shd w:val="clear" w:color="auto" w:fill="auto"/>
            <w:noWrap/>
            <w:vAlign w:val="bottom"/>
            <w:hideMark/>
          </w:tcPr>
          <w:p w14:paraId="042B7C5D"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FND9384</w:t>
            </w:r>
          </w:p>
        </w:tc>
        <w:tc>
          <w:tcPr>
            <w:tcW w:w="6239" w:type="dxa"/>
            <w:shd w:val="clear" w:color="auto" w:fill="auto"/>
            <w:noWrap/>
            <w:vAlign w:val="bottom"/>
            <w:hideMark/>
          </w:tcPr>
          <w:p w14:paraId="134E9D3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BALANCED FUND</w:t>
            </w:r>
          </w:p>
        </w:tc>
        <w:tc>
          <w:tcPr>
            <w:tcW w:w="1265" w:type="dxa"/>
            <w:shd w:val="clear" w:color="auto" w:fill="auto"/>
            <w:noWrap/>
            <w:vAlign w:val="bottom"/>
            <w:hideMark/>
          </w:tcPr>
          <w:p w14:paraId="49F1AE2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9.68%</w:t>
            </w:r>
          </w:p>
        </w:tc>
        <w:tc>
          <w:tcPr>
            <w:tcW w:w="1143" w:type="dxa"/>
            <w:shd w:val="clear" w:color="auto" w:fill="auto"/>
            <w:noWrap/>
            <w:vAlign w:val="bottom"/>
            <w:hideMark/>
          </w:tcPr>
          <w:p w14:paraId="57B3EFD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5.49%</w:t>
            </w:r>
          </w:p>
        </w:tc>
        <w:tc>
          <w:tcPr>
            <w:tcW w:w="992" w:type="dxa"/>
            <w:shd w:val="clear" w:color="auto" w:fill="auto"/>
            <w:noWrap/>
            <w:vAlign w:val="bottom"/>
            <w:hideMark/>
          </w:tcPr>
          <w:p w14:paraId="2D047F0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0.94</w:t>
            </w:r>
          </w:p>
        </w:tc>
        <w:tc>
          <w:tcPr>
            <w:tcW w:w="1115" w:type="dxa"/>
            <w:shd w:val="clear" w:color="auto" w:fill="auto"/>
            <w:noWrap/>
            <w:vAlign w:val="bottom"/>
            <w:hideMark/>
          </w:tcPr>
          <w:p w14:paraId="208A997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-4.19%</w:t>
            </w:r>
          </w:p>
        </w:tc>
      </w:tr>
      <w:tr w:rsidR="00F226F5" w:rsidRPr="00F226F5" w14:paraId="5778CD35" w14:textId="77777777" w:rsidTr="00F226F5">
        <w:trPr>
          <w:trHeight w:val="300"/>
        </w:trPr>
        <w:tc>
          <w:tcPr>
            <w:tcW w:w="1207" w:type="dxa"/>
            <w:shd w:val="clear" w:color="auto" w:fill="auto"/>
            <w:noWrap/>
            <w:vAlign w:val="bottom"/>
            <w:hideMark/>
          </w:tcPr>
          <w:p w14:paraId="102EB09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FND9385</w:t>
            </w:r>
          </w:p>
        </w:tc>
        <w:tc>
          <w:tcPr>
            <w:tcW w:w="6239" w:type="dxa"/>
            <w:shd w:val="clear" w:color="auto" w:fill="auto"/>
            <w:noWrap/>
            <w:vAlign w:val="bottom"/>
            <w:hideMark/>
          </w:tcPr>
          <w:p w14:paraId="6A38706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GROWTH FUND</w:t>
            </w:r>
          </w:p>
        </w:tc>
        <w:tc>
          <w:tcPr>
            <w:tcW w:w="1265" w:type="dxa"/>
            <w:shd w:val="clear" w:color="auto" w:fill="auto"/>
            <w:noWrap/>
            <w:vAlign w:val="bottom"/>
            <w:hideMark/>
          </w:tcPr>
          <w:p w14:paraId="123E3EA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9.58%</w:t>
            </w:r>
          </w:p>
        </w:tc>
        <w:tc>
          <w:tcPr>
            <w:tcW w:w="1143" w:type="dxa"/>
            <w:shd w:val="clear" w:color="auto" w:fill="auto"/>
            <w:noWrap/>
            <w:vAlign w:val="bottom"/>
            <w:hideMark/>
          </w:tcPr>
          <w:p w14:paraId="78F6610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4.76%</w:t>
            </w:r>
          </w:p>
        </w:tc>
        <w:tc>
          <w:tcPr>
            <w:tcW w:w="992" w:type="dxa"/>
            <w:shd w:val="clear" w:color="auto" w:fill="auto"/>
            <w:noWrap/>
            <w:vAlign w:val="bottom"/>
            <w:hideMark/>
          </w:tcPr>
          <w:p w14:paraId="1EF5845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1.08</w:t>
            </w:r>
          </w:p>
        </w:tc>
        <w:tc>
          <w:tcPr>
            <w:tcW w:w="1115" w:type="dxa"/>
            <w:shd w:val="clear" w:color="auto" w:fill="auto"/>
            <w:noWrap/>
            <w:vAlign w:val="bottom"/>
            <w:hideMark/>
          </w:tcPr>
          <w:p w14:paraId="4BE2D10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-4.82%</w:t>
            </w:r>
          </w:p>
        </w:tc>
      </w:tr>
      <w:tr w:rsidR="00F226F5" w:rsidRPr="00F226F5" w14:paraId="12E94082" w14:textId="77777777" w:rsidTr="00F226F5">
        <w:trPr>
          <w:trHeight w:val="300"/>
        </w:trPr>
        <w:tc>
          <w:tcPr>
            <w:tcW w:w="1207" w:type="dxa"/>
            <w:shd w:val="clear" w:color="auto" w:fill="auto"/>
            <w:noWrap/>
            <w:vAlign w:val="bottom"/>
            <w:hideMark/>
          </w:tcPr>
          <w:p w14:paraId="50654CC9"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FND9386</w:t>
            </w:r>
          </w:p>
        </w:tc>
        <w:tc>
          <w:tcPr>
            <w:tcW w:w="6239" w:type="dxa"/>
            <w:shd w:val="clear" w:color="auto" w:fill="auto"/>
            <w:noWrap/>
            <w:vAlign w:val="bottom"/>
            <w:hideMark/>
          </w:tcPr>
          <w:p w14:paraId="593F8F63"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NZ CASH FUND</w:t>
            </w:r>
          </w:p>
        </w:tc>
        <w:tc>
          <w:tcPr>
            <w:tcW w:w="1265" w:type="dxa"/>
            <w:shd w:val="clear" w:color="auto" w:fill="auto"/>
            <w:noWrap/>
            <w:vAlign w:val="bottom"/>
            <w:hideMark/>
          </w:tcPr>
          <w:p w14:paraId="766CB70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1.82%</w:t>
            </w:r>
          </w:p>
        </w:tc>
        <w:tc>
          <w:tcPr>
            <w:tcW w:w="1143" w:type="dxa"/>
            <w:shd w:val="clear" w:color="auto" w:fill="auto"/>
            <w:noWrap/>
            <w:vAlign w:val="bottom"/>
            <w:hideMark/>
          </w:tcPr>
          <w:p w14:paraId="43B6A797"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2.04%</w:t>
            </w:r>
          </w:p>
        </w:tc>
        <w:tc>
          <w:tcPr>
            <w:tcW w:w="992" w:type="dxa"/>
            <w:shd w:val="clear" w:color="auto" w:fill="auto"/>
            <w:noWrap/>
            <w:vAlign w:val="bottom"/>
            <w:hideMark/>
          </w:tcPr>
          <w:p w14:paraId="5148251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0.46</w:t>
            </w:r>
          </w:p>
        </w:tc>
        <w:tc>
          <w:tcPr>
            <w:tcW w:w="1115" w:type="dxa"/>
            <w:shd w:val="clear" w:color="auto" w:fill="auto"/>
            <w:noWrap/>
            <w:vAlign w:val="bottom"/>
            <w:hideMark/>
          </w:tcPr>
          <w:p w14:paraId="57C3F05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0.22%</w:t>
            </w:r>
          </w:p>
        </w:tc>
      </w:tr>
      <w:tr w:rsidR="00F226F5" w:rsidRPr="00F226F5" w14:paraId="1C0208CA" w14:textId="77777777" w:rsidTr="00F226F5">
        <w:trPr>
          <w:trHeight w:val="300"/>
        </w:trPr>
        <w:tc>
          <w:tcPr>
            <w:tcW w:w="1207" w:type="dxa"/>
            <w:shd w:val="clear" w:color="auto" w:fill="auto"/>
            <w:noWrap/>
            <w:vAlign w:val="bottom"/>
            <w:hideMark/>
          </w:tcPr>
          <w:p w14:paraId="195C8675"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FND9387</w:t>
            </w:r>
          </w:p>
        </w:tc>
        <w:tc>
          <w:tcPr>
            <w:tcW w:w="6239" w:type="dxa"/>
            <w:shd w:val="clear" w:color="auto" w:fill="auto"/>
            <w:noWrap/>
            <w:vAlign w:val="bottom"/>
            <w:hideMark/>
          </w:tcPr>
          <w:p w14:paraId="0D9EF812"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NZ CORPORATE BOND FUND</w:t>
            </w:r>
          </w:p>
        </w:tc>
        <w:tc>
          <w:tcPr>
            <w:tcW w:w="1265" w:type="dxa"/>
            <w:shd w:val="clear" w:color="auto" w:fill="auto"/>
            <w:noWrap/>
            <w:vAlign w:val="bottom"/>
            <w:hideMark/>
          </w:tcPr>
          <w:p w14:paraId="269F7B8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7.36%</w:t>
            </w:r>
          </w:p>
        </w:tc>
        <w:tc>
          <w:tcPr>
            <w:tcW w:w="1143" w:type="dxa"/>
            <w:shd w:val="clear" w:color="auto" w:fill="auto"/>
            <w:noWrap/>
            <w:vAlign w:val="bottom"/>
            <w:hideMark/>
          </w:tcPr>
          <w:p w14:paraId="4F535564"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6.59%</w:t>
            </w:r>
          </w:p>
        </w:tc>
        <w:tc>
          <w:tcPr>
            <w:tcW w:w="992" w:type="dxa"/>
            <w:shd w:val="clear" w:color="auto" w:fill="auto"/>
            <w:noWrap/>
            <w:vAlign w:val="bottom"/>
            <w:hideMark/>
          </w:tcPr>
          <w:p w14:paraId="4AFFCB9F"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0.82</w:t>
            </w:r>
          </w:p>
        </w:tc>
        <w:tc>
          <w:tcPr>
            <w:tcW w:w="1115" w:type="dxa"/>
            <w:shd w:val="clear" w:color="auto" w:fill="auto"/>
            <w:noWrap/>
            <w:vAlign w:val="bottom"/>
            <w:hideMark/>
          </w:tcPr>
          <w:p w14:paraId="52337AF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-0.77%</w:t>
            </w:r>
          </w:p>
        </w:tc>
      </w:tr>
      <w:tr w:rsidR="00F226F5" w:rsidRPr="00F226F5" w14:paraId="313D3A68" w14:textId="77777777" w:rsidTr="00F226F5">
        <w:trPr>
          <w:trHeight w:val="300"/>
        </w:trPr>
        <w:tc>
          <w:tcPr>
            <w:tcW w:w="1207" w:type="dxa"/>
            <w:shd w:val="clear" w:color="auto" w:fill="auto"/>
            <w:noWrap/>
            <w:vAlign w:val="bottom"/>
            <w:hideMark/>
          </w:tcPr>
          <w:p w14:paraId="1517EEC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FND9388</w:t>
            </w:r>
          </w:p>
        </w:tc>
        <w:tc>
          <w:tcPr>
            <w:tcW w:w="6239" w:type="dxa"/>
            <w:shd w:val="clear" w:color="auto" w:fill="auto"/>
            <w:noWrap/>
            <w:vAlign w:val="bottom"/>
            <w:hideMark/>
          </w:tcPr>
          <w:p w14:paraId="5230D18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CORE EQUITY FUND</w:t>
            </w:r>
          </w:p>
        </w:tc>
        <w:tc>
          <w:tcPr>
            <w:tcW w:w="1265" w:type="dxa"/>
            <w:shd w:val="clear" w:color="auto" w:fill="auto"/>
            <w:noWrap/>
            <w:vAlign w:val="bottom"/>
            <w:hideMark/>
          </w:tcPr>
          <w:p w14:paraId="35E3754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17.96%</w:t>
            </w:r>
          </w:p>
        </w:tc>
        <w:tc>
          <w:tcPr>
            <w:tcW w:w="1143" w:type="dxa"/>
            <w:shd w:val="clear" w:color="auto" w:fill="auto"/>
            <w:noWrap/>
            <w:vAlign w:val="bottom"/>
            <w:hideMark/>
          </w:tcPr>
          <w:p w14:paraId="7216C59C"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10.02%</w:t>
            </w:r>
          </w:p>
        </w:tc>
        <w:tc>
          <w:tcPr>
            <w:tcW w:w="992" w:type="dxa"/>
            <w:shd w:val="clear" w:color="auto" w:fill="auto"/>
            <w:noWrap/>
            <w:vAlign w:val="bottom"/>
            <w:hideMark/>
          </w:tcPr>
          <w:p w14:paraId="6EA7E0F0"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0.97</w:t>
            </w:r>
          </w:p>
        </w:tc>
        <w:tc>
          <w:tcPr>
            <w:tcW w:w="1115" w:type="dxa"/>
            <w:shd w:val="clear" w:color="auto" w:fill="auto"/>
            <w:noWrap/>
            <w:vAlign w:val="bottom"/>
            <w:hideMark/>
          </w:tcPr>
          <w:p w14:paraId="396D4D5A"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-7.94%</w:t>
            </w:r>
          </w:p>
        </w:tc>
      </w:tr>
      <w:tr w:rsidR="00F226F5" w:rsidRPr="00F226F5" w14:paraId="55BE7E54" w14:textId="77777777" w:rsidTr="00F226F5">
        <w:trPr>
          <w:trHeight w:val="300"/>
        </w:trPr>
        <w:tc>
          <w:tcPr>
            <w:tcW w:w="1207" w:type="dxa"/>
            <w:shd w:val="clear" w:color="auto" w:fill="auto"/>
            <w:noWrap/>
            <w:vAlign w:val="bottom"/>
            <w:hideMark/>
          </w:tcPr>
          <w:p w14:paraId="14F670E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FND9389</w:t>
            </w:r>
          </w:p>
        </w:tc>
        <w:tc>
          <w:tcPr>
            <w:tcW w:w="6239" w:type="dxa"/>
            <w:shd w:val="clear" w:color="auto" w:fill="auto"/>
            <w:noWrap/>
            <w:vAlign w:val="bottom"/>
            <w:hideMark/>
          </w:tcPr>
          <w:p w14:paraId="4D567F46"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GLOBAL SHARES FUND</w:t>
            </w:r>
          </w:p>
        </w:tc>
        <w:tc>
          <w:tcPr>
            <w:tcW w:w="1265" w:type="dxa"/>
            <w:shd w:val="clear" w:color="auto" w:fill="auto"/>
            <w:noWrap/>
            <w:vAlign w:val="bottom"/>
            <w:hideMark/>
          </w:tcPr>
          <w:p w14:paraId="0A5D781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7.18%</w:t>
            </w:r>
          </w:p>
        </w:tc>
        <w:tc>
          <w:tcPr>
            <w:tcW w:w="1143" w:type="dxa"/>
            <w:shd w:val="clear" w:color="auto" w:fill="auto"/>
            <w:noWrap/>
            <w:vAlign w:val="bottom"/>
            <w:hideMark/>
          </w:tcPr>
          <w:p w14:paraId="3ED51E7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9.62%</w:t>
            </w:r>
          </w:p>
        </w:tc>
        <w:tc>
          <w:tcPr>
            <w:tcW w:w="992" w:type="dxa"/>
            <w:shd w:val="clear" w:color="auto" w:fill="auto"/>
            <w:noWrap/>
            <w:vAlign w:val="bottom"/>
            <w:hideMark/>
          </w:tcPr>
          <w:p w14:paraId="10FF7F3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1.17</w:t>
            </w:r>
          </w:p>
        </w:tc>
        <w:tc>
          <w:tcPr>
            <w:tcW w:w="1115" w:type="dxa"/>
            <w:shd w:val="clear" w:color="auto" w:fill="auto"/>
            <w:noWrap/>
            <w:vAlign w:val="bottom"/>
            <w:hideMark/>
          </w:tcPr>
          <w:p w14:paraId="34C07112"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2.44%</w:t>
            </w:r>
          </w:p>
        </w:tc>
      </w:tr>
      <w:tr w:rsidR="00F226F5" w:rsidRPr="00F226F5" w14:paraId="144FB7FF" w14:textId="77777777" w:rsidTr="00F226F5">
        <w:trPr>
          <w:trHeight w:val="300"/>
        </w:trPr>
        <w:tc>
          <w:tcPr>
            <w:tcW w:w="1207" w:type="dxa"/>
            <w:shd w:val="clear" w:color="auto" w:fill="auto"/>
            <w:noWrap/>
            <w:vAlign w:val="bottom"/>
            <w:hideMark/>
          </w:tcPr>
          <w:p w14:paraId="08013E9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FND9390</w:t>
            </w:r>
          </w:p>
        </w:tc>
        <w:tc>
          <w:tcPr>
            <w:tcW w:w="6239" w:type="dxa"/>
            <w:shd w:val="clear" w:color="auto" w:fill="auto"/>
            <w:noWrap/>
            <w:vAlign w:val="bottom"/>
            <w:hideMark/>
          </w:tcPr>
          <w:p w14:paraId="32CB4481"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OPTION FUND</w:t>
            </w:r>
          </w:p>
        </w:tc>
        <w:tc>
          <w:tcPr>
            <w:tcW w:w="1265" w:type="dxa"/>
            <w:shd w:val="clear" w:color="auto" w:fill="auto"/>
            <w:noWrap/>
            <w:vAlign w:val="bottom"/>
            <w:hideMark/>
          </w:tcPr>
          <w:p w14:paraId="3B0FE94C" w14:textId="77777777" w:rsidR="00F226F5" w:rsidRPr="00F226F5" w:rsidRDefault="00F226F5" w:rsidP="00F226F5">
            <w:pPr>
              <w:spacing w:after="0" w:line="240" w:lineRule="auto"/>
              <w:rPr>
                <w:rFonts w:ascii="Times New Roman" w:eastAsia="Times New Roman" w:hAnsi="Times New Roman" w:cs="Times New Roman"/>
                <w:color w:val="000000"/>
              </w:rPr>
            </w:pPr>
          </w:p>
        </w:tc>
        <w:tc>
          <w:tcPr>
            <w:tcW w:w="1143" w:type="dxa"/>
            <w:shd w:val="clear" w:color="auto" w:fill="auto"/>
            <w:noWrap/>
            <w:vAlign w:val="bottom"/>
            <w:hideMark/>
          </w:tcPr>
          <w:p w14:paraId="6C75D9AE"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-9.81%</w:t>
            </w:r>
          </w:p>
        </w:tc>
        <w:tc>
          <w:tcPr>
            <w:tcW w:w="992" w:type="dxa"/>
            <w:shd w:val="clear" w:color="auto" w:fill="auto"/>
            <w:noWrap/>
            <w:vAlign w:val="bottom"/>
            <w:hideMark/>
          </w:tcPr>
          <w:p w14:paraId="002CD696"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1.17</w:t>
            </w:r>
          </w:p>
        </w:tc>
        <w:tc>
          <w:tcPr>
            <w:tcW w:w="1115" w:type="dxa"/>
            <w:shd w:val="clear" w:color="auto" w:fill="auto"/>
            <w:noWrap/>
            <w:vAlign w:val="bottom"/>
            <w:hideMark/>
          </w:tcPr>
          <w:p w14:paraId="5330DB09"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-9.81%</w:t>
            </w:r>
          </w:p>
        </w:tc>
      </w:tr>
      <w:tr w:rsidR="00F226F5" w:rsidRPr="00F226F5" w14:paraId="65ADAABD" w14:textId="77777777" w:rsidTr="00F226F5">
        <w:trPr>
          <w:trHeight w:val="300"/>
        </w:trPr>
        <w:tc>
          <w:tcPr>
            <w:tcW w:w="1207" w:type="dxa"/>
            <w:shd w:val="clear" w:color="auto" w:fill="auto"/>
            <w:noWrap/>
            <w:vAlign w:val="bottom"/>
            <w:hideMark/>
          </w:tcPr>
          <w:p w14:paraId="51527DB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FND9436</w:t>
            </w:r>
          </w:p>
        </w:tc>
        <w:tc>
          <w:tcPr>
            <w:tcW w:w="6239" w:type="dxa"/>
            <w:shd w:val="clear" w:color="auto" w:fill="auto"/>
            <w:noWrap/>
            <w:vAlign w:val="bottom"/>
            <w:hideMark/>
          </w:tcPr>
          <w:p w14:paraId="64ACB0C9"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LIFESTAGES AUTO OPTION AGE 65+</w:t>
            </w:r>
          </w:p>
        </w:tc>
        <w:tc>
          <w:tcPr>
            <w:tcW w:w="1265" w:type="dxa"/>
            <w:shd w:val="clear" w:color="auto" w:fill="auto"/>
            <w:noWrap/>
            <w:vAlign w:val="bottom"/>
            <w:hideMark/>
          </w:tcPr>
          <w:p w14:paraId="500705C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9.08%</w:t>
            </w:r>
          </w:p>
        </w:tc>
        <w:tc>
          <w:tcPr>
            <w:tcW w:w="1143" w:type="dxa"/>
            <w:shd w:val="clear" w:color="auto" w:fill="auto"/>
            <w:noWrap/>
            <w:vAlign w:val="bottom"/>
            <w:hideMark/>
          </w:tcPr>
          <w:p w14:paraId="38759FA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5.37%</w:t>
            </w:r>
          </w:p>
        </w:tc>
        <w:tc>
          <w:tcPr>
            <w:tcW w:w="992" w:type="dxa"/>
            <w:shd w:val="clear" w:color="auto" w:fill="auto"/>
            <w:noWrap/>
            <w:vAlign w:val="bottom"/>
            <w:hideMark/>
          </w:tcPr>
          <w:p w14:paraId="137B7768"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0.98</w:t>
            </w:r>
          </w:p>
        </w:tc>
        <w:tc>
          <w:tcPr>
            <w:tcW w:w="1115" w:type="dxa"/>
            <w:shd w:val="clear" w:color="auto" w:fill="auto"/>
            <w:noWrap/>
            <w:vAlign w:val="bottom"/>
            <w:hideMark/>
          </w:tcPr>
          <w:p w14:paraId="02A0962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-3.71%</w:t>
            </w:r>
          </w:p>
        </w:tc>
      </w:tr>
      <w:tr w:rsidR="00F226F5" w:rsidRPr="00F226F5" w14:paraId="1230B819" w14:textId="77777777" w:rsidTr="00F226F5">
        <w:trPr>
          <w:trHeight w:val="300"/>
        </w:trPr>
        <w:tc>
          <w:tcPr>
            <w:tcW w:w="1207" w:type="dxa"/>
            <w:shd w:val="clear" w:color="auto" w:fill="auto"/>
            <w:noWrap/>
            <w:vAlign w:val="bottom"/>
            <w:hideMark/>
          </w:tcPr>
          <w:p w14:paraId="527BFA90"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FND990</w:t>
            </w:r>
          </w:p>
        </w:tc>
        <w:tc>
          <w:tcPr>
            <w:tcW w:w="6239" w:type="dxa"/>
            <w:shd w:val="clear" w:color="auto" w:fill="auto"/>
            <w:noWrap/>
            <w:vAlign w:val="bottom"/>
            <w:hideMark/>
          </w:tcPr>
          <w:p w14:paraId="7948585A"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SUMMER AUSTRALIAN EQUITIES</w:t>
            </w:r>
          </w:p>
        </w:tc>
        <w:tc>
          <w:tcPr>
            <w:tcW w:w="1265" w:type="dxa"/>
            <w:shd w:val="clear" w:color="auto" w:fill="auto"/>
            <w:noWrap/>
            <w:vAlign w:val="bottom"/>
            <w:hideMark/>
          </w:tcPr>
          <w:p w14:paraId="6772601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11.75%</w:t>
            </w:r>
          </w:p>
        </w:tc>
        <w:tc>
          <w:tcPr>
            <w:tcW w:w="1143" w:type="dxa"/>
            <w:shd w:val="clear" w:color="auto" w:fill="auto"/>
            <w:noWrap/>
            <w:vAlign w:val="bottom"/>
            <w:hideMark/>
          </w:tcPr>
          <w:p w14:paraId="29DC514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3.09%</w:t>
            </w:r>
          </w:p>
        </w:tc>
        <w:tc>
          <w:tcPr>
            <w:tcW w:w="992" w:type="dxa"/>
            <w:shd w:val="clear" w:color="auto" w:fill="auto"/>
            <w:noWrap/>
            <w:vAlign w:val="bottom"/>
            <w:hideMark/>
          </w:tcPr>
          <w:p w14:paraId="042605BB"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0.9</w:t>
            </w:r>
          </w:p>
        </w:tc>
        <w:tc>
          <w:tcPr>
            <w:tcW w:w="1115" w:type="dxa"/>
            <w:shd w:val="clear" w:color="auto" w:fill="auto"/>
            <w:noWrap/>
            <w:vAlign w:val="bottom"/>
            <w:hideMark/>
          </w:tcPr>
          <w:p w14:paraId="41B6859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-8.66%</w:t>
            </w:r>
          </w:p>
        </w:tc>
      </w:tr>
      <w:tr w:rsidR="00F226F5" w:rsidRPr="00F226F5" w14:paraId="04E7F567" w14:textId="77777777" w:rsidTr="00F226F5">
        <w:trPr>
          <w:trHeight w:val="300"/>
        </w:trPr>
        <w:tc>
          <w:tcPr>
            <w:tcW w:w="1207" w:type="dxa"/>
            <w:shd w:val="clear" w:color="auto" w:fill="auto"/>
            <w:noWrap/>
            <w:vAlign w:val="bottom"/>
            <w:hideMark/>
          </w:tcPr>
          <w:p w14:paraId="7213454F"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FND996</w:t>
            </w:r>
          </w:p>
        </w:tc>
        <w:tc>
          <w:tcPr>
            <w:tcW w:w="6239" w:type="dxa"/>
            <w:shd w:val="clear" w:color="auto" w:fill="auto"/>
            <w:noWrap/>
            <w:vAlign w:val="bottom"/>
            <w:hideMark/>
          </w:tcPr>
          <w:p w14:paraId="6856EAAC" w14:textId="77777777" w:rsidR="00F226F5" w:rsidRPr="00F226F5" w:rsidRDefault="00F226F5" w:rsidP="00F226F5">
            <w:pPr>
              <w:spacing w:after="0" w:line="240" w:lineRule="auto"/>
              <w:rPr>
                <w:rFonts w:ascii="Times New Roman" w:eastAsia="Times New Roman" w:hAnsi="Times New Roman" w:cs="Times New Roman"/>
                <w:color w:val="000000"/>
              </w:rPr>
            </w:pPr>
            <w:r w:rsidRPr="00F226F5">
              <w:rPr>
                <w:rFonts w:ascii="Times New Roman" w:eastAsia="Times New Roman" w:hAnsi="Times New Roman" w:cs="Times New Roman"/>
                <w:color w:val="000000"/>
              </w:rPr>
              <w:t>ANZ CASH FUND</w:t>
            </w:r>
          </w:p>
        </w:tc>
        <w:tc>
          <w:tcPr>
            <w:tcW w:w="1265" w:type="dxa"/>
            <w:shd w:val="clear" w:color="auto" w:fill="auto"/>
            <w:noWrap/>
            <w:vAlign w:val="bottom"/>
            <w:hideMark/>
          </w:tcPr>
          <w:p w14:paraId="6975B5C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1.87%</w:t>
            </w:r>
          </w:p>
        </w:tc>
        <w:tc>
          <w:tcPr>
            <w:tcW w:w="1143" w:type="dxa"/>
            <w:shd w:val="clear" w:color="auto" w:fill="auto"/>
            <w:noWrap/>
            <w:vAlign w:val="bottom"/>
            <w:hideMark/>
          </w:tcPr>
          <w:p w14:paraId="63CC7A33"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1.28%</w:t>
            </w:r>
          </w:p>
        </w:tc>
        <w:tc>
          <w:tcPr>
            <w:tcW w:w="992" w:type="dxa"/>
            <w:shd w:val="clear" w:color="auto" w:fill="auto"/>
            <w:noWrap/>
            <w:vAlign w:val="bottom"/>
            <w:hideMark/>
          </w:tcPr>
          <w:p w14:paraId="3678D29D"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0.77</w:t>
            </w:r>
          </w:p>
        </w:tc>
        <w:tc>
          <w:tcPr>
            <w:tcW w:w="1115" w:type="dxa"/>
            <w:shd w:val="clear" w:color="auto" w:fill="auto"/>
            <w:noWrap/>
            <w:vAlign w:val="bottom"/>
            <w:hideMark/>
          </w:tcPr>
          <w:p w14:paraId="5434B3F1" w14:textId="77777777" w:rsidR="00F226F5" w:rsidRPr="00F226F5" w:rsidRDefault="00F226F5" w:rsidP="00F226F5">
            <w:pPr>
              <w:spacing w:after="0" w:line="240" w:lineRule="auto"/>
              <w:jc w:val="center"/>
              <w:rPr>
                <w:rFonts w:ascii="Times New Roman" w:eastAsia="Times New Roman" w:hAnsi="Times New Roman" w:cs="Times New Roman"/>
                <w:color w:val="000000"/>
              </w:rPr>
            </w:pPr>
            <w:r w:rsidRPr="00F226F5">
              <w:rPr>
                <w:rFonts w:ascii="Times New Roman" w:eastAsia="Times New Roman" w:hAnsi="Times New Roman" w:cs="Times New Roman"/>
                <w:color w:val="000000"/>
              </w:rPr>
              <w:t>-0.59%</w:t>
            </w:r>
          </w:p>
        </w:tc>
      </w:tr>
    </w:tbl>
    <w:p w14:paraId="2ECDBECE" w14:textId="77777777" w:rsidR="00F226F5" w:rsidRPr="00F226F5" w:rsidRDefault="00F226F5" w:rsidP="00F226F5">
      <w:pPr>
        <w:pStyle w:val="NormalWeb"/>
        <w:shd w:val="clear" w:color="auto" w:fill="FFFFFF"/>
        <w:spacing w:before="0" w:beforeAutospacing="0" w:after="0" w:afterAutospacing="0" w:line="550" w:lineRule="atLeast"/>
        <w:ind w:left="720" w:right="75" w:hanging="720"/>
      </w:pPr>
    </w:p>
    <w:p w14:paraId="0FE8F6AC" w14:textId="77777777" w:rsidR="00A04191" w:rsidRPr="00AD75EA" w:rsidRDefault="00A04191" w:rsidP="00903729">
      <w:pPr>
        <w:spacing w:after="0" w:line="480" w:lineRule="auto"/>
        <w:ind w:left="720" w:hanging="720"/>
        <w:rPr>
          <w:rFonts w:ascii="Times New Roman" w:hAnsi="Times New Roman" w:cs="Times New Roman"/>
          <w:sz w:val="24"/>
          <w:szCs w:val="24"/>
        </w:rPr>
      </w:pPr>
    </w:p>
    <w:p w14:paraId="774BD689" w14:textId="77777777" w:rsidR="00006FC5" w:rsidRPr="00AD75EA" w:rsidRDefault="00006FC5" w:rsidP="00564F81">
      <w:pPr>
        <w:spacing w:after="0" w:line="480" w:lineRule="auto"/>
        <w:rPr>
          <w:rFonts w:ascii="Times New Roman" w:hAnsi="Times New Roman" w:cs="Times New Roman"/>
          <w:sz w:val="24"/>
          <w:szCs w:val="24"/>
        </w:rPr>
      </w:pPr>
    </w:p>
    <w:p w14:paraId="33722C7F" w14:textId="77777777" w:rsidR="008A0B73" w:rsidRPr="00AD75EA" w:rsidRDefault="008A0B73" w:rsidP="00564F81">
      <w:pPr>
        <w:spacing w:after="0" w:line="480" w:lineRule="auto"/>
        <w:rPr>
          <w:rFonts w:ascii="Times New Roman" w:hAnsi="Times New Roman" w:cs="Times New Roman"/>
          <w:sz w:val="24"/>
          <w:szCs w:val="24"/>
        </w:rPr>
      </w:pPr>
    </w:p>
    <w:p w14:paraId="3E21DF2D" w14:textId="77777777" w:rsidR="00006FC5" w:rsidRPr="00AD75EA" w:rsidRDefault="00006FC5" w:rsidP="00564F81">
      <w:pPr>
        <w:spacing w:after="0" w:line="480" w:lineRule="auto"/>
        <w:rPr>
          <w:rFonts w:ascii="Times New Roman" w:hAnsi="Times New Roman" w:cs="Times New Roman"/>
          <w:sz w:val="24"/>
          <w:szCs w:val="24"/>
        </w:rPr>
      </w:pPr>
    </w:p>
    <w:sectPr w:rsidR="00006FC5" w:rsidRPr="00AD75E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C29F13" w14:textId="77777777" w:rsidR="006E3248" w:rsidRDefault="006E3248" w:rsidP="00E80450">
      <w:pPr>
        <w:spacing w:after="0" w:line="240" w:lineRule="auto"/>
      </w:pPr>
      <w:r>
        <w:separator/>
      </w:r>
    </w:p>
  </w:endnote>
  <w:endnote w:type="continuationSeparator" w:id="0">
    <w:p w14:paraId="378F164D" w14:textId="77777777" w:rsidR="006E3248" w:rsidRDefault="006E3248" w:rsidP="00E804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DF6B8D" w14:textId="77777777" w:rsidR="006E3248" w:rsidRDefault="006E3248" w:rsidP="00E80450">
      <w:pPr>
        <w:spacing w:after="0" w:line="240" w:lineRule="auto"/>
      </w:pPr>
      <w:r>
        <w:separator/>
      </w:r>
    </w:p>
  </w:footnote>
  <w:footnote w:type="continuationSeparator" w:id="0">
    <w:p w14:paraId="387B675C" w14:textId="77777777" w:rsidR="006E3248" w:rsidRDefault="006E3248" w:rsidP="00E804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1411A" w14:textId="3F7A3940" w:rsidR="00195098" w:rsidRPr="00903729" w:rsidRDefault="00903729" w:rsidP="00903729">
    <w:pPr>
      <w:pStyle w:val="Header"/>
      <w:tabs>
        <w:tab w:val="clear" w:pos="4680"/>
        <w:tab w:val="clear" w:pos="9360"/>
        <w:tab w:val="left" w:pos="9180"/>
      </w:tabs>
      <w:rPr>
        <w:rFonts w:ascii="Times New Roman" w:hAnsi="Times New Roman" w:cs="Times New Roman"/>
        <w:sz w:val="24"/>
        <w:szCs w:val="24"/>
      </w:rPr>
    </w:pPr>
    <w:r w:rsidRPr="00903729">
      <w:rPr>
        <w:rFonts w:ascii="Times New Roman" w:hAnsi="Times New Roman" w:cs="Times New Roman"/>
        <w:sz w:val="24"/>
        <w:szCs w:val="24"/>
      </w:rPr>
      <w:tab/>
    </w:r>
    <w:r w:rsidRPr="00903729">
      <w:rPr>
        <w:rFonts w:ascii="Times New Roman" w:hAnsi="Times New Roman" w:cs="Times New Roman"/>
        <w:sz w:val="24"/>
        <w:szCs w:val="24"/>
      </w:rPr>
      <w:fldChar w:fldCharType="begin"/>
    </w:r>
    <w:r w:rsidRPr="00903729">
      <w:rPr>
        <w:rFonts w:ascii="Times New Roman" w:hAnsi="Times New Roman" w:cs="Times New Roman"/>
        <w:sz w:val="24"/>
        <w:szCs w:val="24"/>
      </w:rPr>
      <w:instrText xml:space="preserve"> PAGE   \* MERGEFORMAT </w:instrText>
    </w:r>
    <w:r w:rsidRPr="00903729">
      <w:rPr>
        <w:rFonts w:ascii="Times New Roman" w:hAnsi="Times New Roman" w:cs="Times New Roman"/>
        <w:sz w:val="24"/>
        <w:szCs w:val="24"/>
      </w:rPr>
      <w:fldChar w:fldCharType="separate"/>
    </w:r>
    <w:r w:rsidR="006D4EE2">
      <w:rPr>
        <w:rFonts w:ascii="Times New Roman" w:hAnsi="Times New Roman" w:cs="Times New Roman"/>
        <w:noProof/>
        <w:sz w:val="24"/>
        <w:szCs w:val="24"/>
      </w:rPr>
      <w:t>1</w:t>
    </w:r>
    <w:r w:rsidRPr="00903729">
      <w:rPr>
        <w:rFonts w:ascii="Times New Roman" w:hAnsi="Times New Roman" w:cs="Times New Roman"/>
        <w:noProof/>
        <w:sz w:val="24"/>
        <w:szCs w:val="24"/>
      </w:rPr>
      <w:fldChar w:fldCharType="end"/>
    </w:r>
    <w:r w:rsidRPr="00903729">
      <w:rPr>
        <w:rFonts w:ascii="Times New Roman" w:hAnsi="Times New Roman" w:cs="Times New Roman"/>
        <w:sz w:val="24"/>
        <w:szCs w:val="24"/>
      </w:rPr>
      <w:tab/>
    </w:r>
    <w:r w:rsidR="00195098" w:rsidRPr="00903729">
      <w:rPr>
        <w:rFonts w:ascii="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D048E9"/>
    <w:multiLevelType w:val="hybridMultilevel"/>
    <w:tmpl w:val="C30ACB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cwtbS0NDQ3sjAxMDVR0lEKTi0uzszPAykwrgUAvo0xwiwAAAA="/>
  </w:docVars>
  <w:rsids>
    <w:rsidRoot w:val="00E80450"/>
    <w:rsid w:val="00006FC5"/>
    <w:rsid w:val="00195098"/>
    <w:rsid w:val="001B1EE5"/>
    <w:rsid w:val="00237A3B"/>
    <w:rsid w:val="00245640"/>
    <w:rsid w:val="002F0530"/>
    <w:rsid w:val="002F63FE"/>
    <w:rsid w:val="003361AB"/>
    <w:rsid w:val="00350F53"/>
    <w:rsid w:val="003E496B"/>
    <w:rsid w:val="00434A79"/>
    <w:rsid w:val="00475424"/>
    <w:rsid w:val="004933A6"/>
    <w:rsid w:val="00564F81"/>
    <w:rsid w:val="005A4C85"/>
    <w:rsid w:val="005B00AF"/>
    <w:rsid w:val="005B7334"/>
    <w:rsid w:val="00690590"/>
    <w:rsid w:val="006C268D"/>
    <w:rsid w:val="006D4EE2"/>
    <w:rsid w:val="006E3248"/>
    <w:rsid w:val="007654E9"/>
    <w:rsid w:val="00765DEE"/>
    <w:rsid w:val="007738B0"/>
    <w:rsid w:val="00794D3C"/>
    <w:rsid w:val="007E6BC4"/>
    <w:rsid w:val="008463C3"/>
    <w:rsid w:val="008A0B73"/>
    <w:rsid w:val="00903729"/>
    <w:rsid w:val="00A04191"/>
    <w:rsid w:val="00A81E79"/>
    <w:rsid w:val="00AD282E"/>
    <w:rsid w:val="00AD75EA"/>
    <w:rsid w:val="00B05BAD"/>
    <w:rsid w:val="00B74784"/>
    <w:rsid w:val="00B96AA0"/>
    <w:rsid w:val="00C0474B"/>
    <w:rsid w:val="00CF1DA1"/>
    <w:rsid w:val="00D60206"/>
    <w:rsid w:val="00D611F9"/>
    <w:rsid w:val="00E44094"/>
    <w:rsid w:val="00E768BF"/>
    <w:rsid w:val="00E80450"/>
    <w:rsid w:val="00EB44F3"/>
    <w:rsid w:val="00F226F5"/>
    <w:rsid w:val="00FD18A8"/>
    <w:rsid w:val="00FE1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3CD36"/>
  <w15:chartTrackingRefBased/>
  <w15:docId w15:val="{603314B3-AEE3-4715-A178-85C13C4B8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04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0450"/>
  </w:style>
  <w:style w:type="paragraph" w:styleId="Footer">
    <w:name w:val="footer"/>
    <w:basedOn w:val="Normal"/>
    <w:link w:val="FooterChar"/>
    <w:uiPriority w:val="99"/>
    <w:unhideWhenUsed/>
    <w:rsid w:val="00E804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0450"/>
  </w:style>
  <w:style w:type="paragraph" w:styleId="ListParagraph">
    <w:name w:val="List Paragraph"/>
    <w:basedOn w:val="Normal"/>
    <w:uiPriority w:val="34"/>
    <w:qFormat/>
    <w:rsid w:val="002F0530"/>
    <w:pPr>
      <w:ind w:left="720"/>
      <w:contextualSpacing/>
    </w:pPr>
  </w:style>
  <w:style w:type="character" w:styleId="Hyperlink">
    <w:name w:val="Hyperlink"/>
    <w:basedOn w:val="DefaultParagraphFont"/>
    <w:uiPriority w:val="99"/>
    <w:unhideWhenUsed/>
    <w:rsid w:val="00A04191"/>
    <w:rPr>
      <w:color w:val="0563C1" w:themeColor="hyperlink"/>
      <w:u w:val="single"/>
    </w:rPr>
  </w:style>
  <w:style w:type="paragraph" w:styleId="NormalWeb">
    <w:name w:val="Normal (Web)"/>
    <w:basedOn w:val="Normal"/>
    <w:uiPriority w:val="99"/>
    <w:semiHidden/>
    <w:unhideWhenUsed/>
    <w:rsid w:val="00A0419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04191"/>
    <w:rPr>
      <w:i/>
      <w:iCs/>
    </w:rPr>
  </w:style>
  <w:style w:type="character" w:styleId="FollowedHyperlink">
    <w:name w:val="FollowedHyperlink"/>
    <w:basedOn w:val="DefaultParagraphFont"/>
    <w:uiPriority w:val="99"/>
    <w:semiHidden/>
    <w:unhideWhenUsed/>
    <w:rsid w:val="00F226F5"/>
    <w:rPr>
      <w:color w:val="954F72"/>
      <w:u w:val="single"/>
    </w:rPr>
  </w:style>
  <w:style w:type="paragraph" w:customStyle="1" w:styleId="msonormal0">
    <w:name w:val="msonormal"/>
    <w:basedOn w:val="Normal"/>
    <w:rsid w:val="00F226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F226F5"/>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6">
    <w:name w:val="xl66"/>
    <w:basedOn w:val="Normal"/>
    <w:rsid w:val="00F226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F226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al"/>
    <w:rsid w:val="00F226F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Normal"/>
    <w:rsid w:val="00F226F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Normal"/>
    <w:rsid w:val="00F226F5"/>
    <w:pPr>
      <w:spacing w:before="100" w:beforeAutospacing="1" w:after="100" w:afterAutospacing="1" w:line="240" w:lineRule="auto"/>
      <w:jc w:val="center"/>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285152">
      <w:bodyDiv w:val="1"/>
      <w:marLeft w:val="0"/>
      <w:marRight w:val="0"/>
      <w:marTop w:val="0"/>
      <w:marBottom w:val="0"/>
      <w:divBdr>
        <w:top w:val="none" w:sz="0" w:space="0" w:color="auto"/>
        <w:left w:val="none" w:sz="0" w:space="0" w:color="auto"/>
        <w:bottom w:val="none" w:sz="0" w:space="0" w:color="auto"/>
        <w:right w:val="none" w:sz="0" w:space="0" w:color="auto"/>
      </w:divBdr>
    </w:div>
    <w:div w:id="949438595">
      <w:bodyDiv w:val="1"/>
      <w:marLeft w:val="0"/>
      <w:marRight w:val="0"/>
      <w:marTop w:val="0"/>
      <w:marBottom w:val="0"/>
      <w:divBdr>
        <w:top w:val="none" w:sz="0" w:space="0" w:color="auto"/>
        <w:left w:val="none" w:sz="0" w:space="0" w:color="auto"/>
        <w:bottom w:val="none" w:sz="0" w:space="0" w:color="auto"/>
        <w:right w:val="none" w:sz="0" w:space="0" w:color="auto"/>
      </w:divBdr>
    </w:div>
    <w:div w:id="965700680">
      <w:bodyDiv w:val="1"/>
      <w:marLeft w:val="0"/>
      <w:marRight w:val="0"/>
      <w:marTop w:val="0"/>
      <w:marBottom w:val="0"/>
      <w:divBdr>
        <w:top w:val="none" w:sz="0" w:space="0" w:color="auto"/>
        <w:left w:val="none" w:sz="0" w:space="0" w:color="auto"/>
        <w:bottom w:val="none" w:sz="0" w:space="0" w:color="auto"/>
        <w:right w:val="none" w:sz="0" w:space="0" w:color="auto"/>
      </w:divBdr>
    </w:div>
    <w:div w:id="1108740507">
      <w:bodyDiv w:val="1"/>
      <w:marLeft w:val="0"/>
      <w:marRight w:val="0"/>
      <w:marTop w:val="0"/>
      <w:marBottom w:val="0"/>
      <w:divBdr>
        <w:top w:val="none" w:sz="0" w:space="0" w:color="auto"/>
        <w:left w:val="none" w:sz="0" w:space="0" w:color="auto"/>
        <w:bottom w:val="none" w:sz="0" w:space="0" w:color="auto"/>
        <w:right w:val="none" w:sz="0" w:space="0" w:color="auto"/>
      </w:divBdr>
    </w:div>
    <w:div w:id="1514102835">
      <w:bodyDiv w:val="1"/>
      <w:marLeft w:val="0"/>
      <w:marRight w:val="0"/>
      <w:marTop w:val="0"/>
      <w:marBottom w:val="0"/>
      <w:divBdr>
        <w:top w:val="none" w:sz="0" w:space="0" w:color="auto"/>
        <w:left w:val="none" w:sz="0" w:space="0" w:color="auto"/>
        <w:bottom w:val="none" w:sz="0" w:space="0" w:color="auto"/>
        <w:right w:val="none" w:sz="0" w:space="0" w:color="auto"/>
      </w:divBdr>
    </w:div>
    <w:div w:id="1561750748">
      <w:bodyDiv w:val="1"/>
      <w:marLeft w:val="0"/>
      <w:marRight w:val="0"/>
      <w:marTop w:val="0"/>
      <w:marBottom w:val="0"/>
      <w:divBdr>
        <w:top w:val="none" w:sz="0" w:space="0" w:color="auto"/>
        <w:left w:val="none" w:sz="0" w:space="0" w:color="auto"/>
        <w:bottom w:val="none" w:sz="0" w:space="0" w:color="auto"/>
        <w:right w:val="none" w:sz="0" w:space="0" w:color="auto"/>
      </w:divBdr>
    </w:div>
    <w:div w:id="1833712716">
      <w:bodyDiv w:val="1"/>
      <w:marLeft w:val="0"/>
      <w:marRight w:val="0"/>
      <w:marTop w:val="0"/>
      <w:marBottom w:val="0"/>
      <w:divBdr>
        <w:top w:val="none" w:sz="0" w:space="0" w:color="auto"/>
        <w:left w:val="none" w:sz="0" w:space="0" w:color="auto"/>
        <w:bottom w:val="none" w:sz="0" w:space="0" w:color="auto"/>
        <w:right w:val="none" w:sz="0" w:space="0" w:color="auto"/>
      </w:divBdr>
    </w:div>
    <w:div w:id="1886678755">
      <w:bodyDiv w:val="1"/>
      <w:marLeft w:val="0"/>
      <w:marRight w:val="0"/>
      <w:marTop w:val="0"/>
      <w:marBottom w:val="0"/>
      <w:divBdr>
        <w:top w:val="none" w:sz="0" w:space="0" w:color="auto"/>
        <w:left w:val="none" w:sz="0" w:space="0" w:color="auto"/>
        <w:bottom w:val="none" w:sz="0" w:space="0" w:color="auto"/>
        <w:right w:val="none" w:sz="0" w:space="0" w:color="auto"/>
      </w:divBdr>
    </w:div>
    <w:div w:id="2023047783">
      <w:bodyDiv w:val="1"/>
      <w:marLeft w:val="0"/>
      <w:marRight w:val="0"/>
      <w:marTop w:val="0"/>
      <w:marBottom w:val="0"/>
      <w:divBdr>
        <w:top w:val="none" w:sz="0" w:space="0" w:color="auto"/>
        <w:left w:val="none" w:sz="0" w:space="0" w:color="auto"/>
        <w:bottom w:val="none" w:sz="0" w:space="0" w:color="auto"/>
        <w:right w:val="none" w:sz="0" w:space="0" w:color="auto"/>
      </w:divBdr>
    </w:div>
    <w:div w:id="2137874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ma.govt.nz/news-and-resources/reports-and-papers/compare-kiwisaver-dat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2533</Words>
  <Characters>14440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owna</dc:creator>
  <cp:keywords/>
  <dc:description/>
  <cp:lastModifiedBy>Windows User</cp:lastModifiedBy>
  <cp:revision>2</cp:revision>
  <dcterms:created xsi:type="dcterms:W3CDTF">2020-10-13T19:50:00Z</dcterms:created>
  <dcterms:modified xsi:type="dcterms:W3CDTF">2020-10-13T19:50:00Z</dcterms:modified>
</cp:coreProperties>
</file>